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AEC36" w14:textId="5039AB04" w:rsidR="0012196A" w:rsidRPr="007F66C2" w:rsidRDefault="0012196A" w:rsidP="007F66C2">
      <w:pPr>
        <w:rPr>
          <w:rFonts w:ascii="Times New Roman" w:hAnsi="Times New Roman" w:cs="Times New Roman"/>
        </w:rPr>
      </w:pPr>
      <w:bookmarkStart w:id="0" w:name="_GoBack"/>
      <w:bookmarkEnd w:id="0"/>
      <w:r w:rsidRPr="007F66C2">
        <w:rPr>
          <w:rFonts w:ascii="Times New Roman" w:hAnsi="Times New Roman" w:cs="Times New Roman"/>
        </w:rPr>
        <w:t>Filename: Summer2016WR--intro</w:t>
      </w:r>
    </w:p>
    <w:p w14:paraId="590C98C4" w14:textId="73FCE056" w:rsidR="0012196A" w:rsidRPr="007F66C2" w:rsidRDefault="0012196A" w:rsidP="007F66C2">
      <w:pPr>
        <w:rPr>
          <w:rFonts w:ascii="Times New Roman" w:hAnsi="Times New Roman" w:cs="Times New Roman"/>
        </w:rPr>
      </w:pPr>
      <w:r w:rsidRPr="007F66C2">
        <w:rPr>
          <w:rFonts w:ascii="Times New Roman" w:hAnsi="Times New Roman" w:cs="Times New Roman"/>
        </w:rPr>
        <w:t>Title: The Lord’s Supper</w:t>
      </w:r>
    </w:p>
    <w:p w14:paraId="16C08D64" w14:textId="7C2D2DB6" w:rsidR="0012196A" w:rsidRPr="007F66C2" w:rsidRDefault="0012196A" w:rsidP="007F66C2">
      <w:pPr>
        <w:rPr>
          <w:rFonts w:ascii="Times New Roman" w:hAnsi="Times New Roman" w:cs="Times New Roman"/>
        </w:rPr>
      </w:pPr>
      <w:r w:rsidRPr="007F66C2">
        <w:rPr>
          <w:rFonts w:ascii="Times New Roman" w:hAnsi="Times New Roman" w:cs="Times New Roman"/>
        </w:rPr>
        <w:t>Subtitle:</w:t>
      </w:r>
      <w:r w:rsidR="007F66C2">
        <w:rPr>
          <w:rFonts w:ascii="Times New Roman" w:hAnsi="Times New Roman" w:cs="Times New Roman"/>
        </w:rPr>
        <w:t xml:space="preserve"> A ritual of harm or healing?</w:t>
      </w:r>
    </w:p>
    <w:p w14:paraId="66586E21" w14:textId="16EDDFBB" w:rsidR="00F14694" w:rsidRDefault="0012196A" w:rsidP="007F66C2">
      <w:pPr>
        <w:rPr>
          <w:rFonts w:ascii="Times New Roman" w:hAnsi="Times New Roman" w:cs="Times New Roman"/>
        </w:rPr>
      </w:pPr>
      <w:r w:rsidRPr="007F66C2">
        <w:rPr>
          <w:rFonts w:ascii="Times New Roman" w:hAnsi="Times New Roman" w:cs="Times New Roman"/>
        </w:rPr>
        <w:t>Author: by Hilary Jerome Scarsella</w:t>
      </w:r>
      <w:r w:rsidR="008E4DEE">
        <w:rPr>
          <w:rFonts w:ascii="Times New Roman" w:hAnsi="Times New Roman" w:cs="Times New Roman"/>
        </w:rPr>
        <w:t>,</w:t>
      </w:r>
      <w:r w:rsidRPr="007F66C2">
        <w:rPr>
          <w:rFonts w:ascii="Times New Roman" w:hAnsi="Times New Roman" w:cs="Times New Roman"/>
        </w:rPr>
        <w:t xml:space="preserve"> with</w:t>
      </w:r>
      <w:r w:rsidR="007F66C2">
        <w:rPr>
          <w:rFonts w:ascii="Times New Roman" w:hAnsi="Times New Roman" w:cs="Times New Roman"/>
        </w:rPr>
        <w:t xml:space="preserve"> </w:t>
      </w:r>
      <w:r w:rsidR="00F14694" w:rsidRPr="007F66C2">
        <w:rPr>
          <w:rFonts w:ascii="Times New Roman" w:hAnsi="Times New Roman" w:cs="Times New Roman"/>
        </w:rPr>
        <w:t>Rhoda Keener, Eleanor Krieder, David B. Miller</w:t>
      </w:r>
      <w:r w:rsidRPr="007F66C2">
        <w:rPr>
          <w:rFonts w:ascii="Times New Roman" w:hAnsi="Times New Roman" w:cs="Times New Roman"/>
        </w:rPr>
        <w:t>,</w:t>
      </w:r>
      <w:r w:rsidR="00F14694" w:rsidRPr="007F66C2">
        <w:rPr>
          <w:rFonts w:ascii="Times New Roman" w:hAnsi="Times New Roman" w:cs="Times New Roman"/>
        </w:rPr>
        <w:t xml:space="preserve"> and John Rempel</w:t>
      </w:r>
    </w:p>
    <w:p w14:paraId="08BD3EE8" w14:textId="77777777" w:rsidR="007F66C2" w:rsidRDefault="007F66C2" w:rsidP="007F66C2">
      <w:pPr>
        <w:rPr>
          <w:rFonts w:ascii="Times New Roman" w:hAnsi="Times New Roman" w:cs="Times New Roman"/>
        </w:rPr>
      </w:pPr>
    </w:p>
    <w:p w14:paraId="5F23040D" w14:textId="147FAA85" w:rsidR="007F66C2" w:rsidRDefault="007F66C2" w:rsidP="007F66C2">
      <w:pPr>
        <w:rPr>
          <w:rFonts w:ascii="Times New Roman" w:hAnsi="Times New Roman" w:cs="Times New Roman"/>
        </w:rPr>
      </w:pPr>
      <w:r>
        <w:rPr>
          <w:rFonts w:ascii="Times New Roman" w:hAnsi="Times New Roman" w:cs="Times New Roman"/>
        </w:rPr>
        <w:t>Call-outs: W</w:t>
      </w:r>
      <w:r w:rsidRPr="007F66C2">
        <w:rPr>
          <w:rFonts w:ascii="Times New Roman" w:hAnsi="Times New Roman" w:cs="Times New Roman"/>
        </w:rPr>
        <w:t>orship that overtly endangers some cannot be worship that forms the collective into the love of Christ manifest.</w:t>
      </w:r>
    </w:p>
    <w:p w14:paraId="048184E3" w14:textId="77777777" w:rsidR="007F66C2" w:rsidRDefault="007F66C2" w:rsidP="007F66C2">
      <w:pPr>
        <w:rPr>
          <w:rFonts w:ascii="Times New Roman" w:hAnsi="Times New Roman" w:cs="Times New Roman"/>
        </w:rPr>
      </w:pPr>
    </w:p>
    <w:p w14:paraId="77D3B84D" w14:textId="19C4F777" w:rsidR="007F66C2" w:rsidRDefault="007F66C2" w:rsidP="007F66C2">
      <w:pPr>
        <w:rPr>
          <w:rFonts w:ascii="Times New Roman" w:hAnsi="Times New Roman" w:cs="Times New Roman"/>
        </w:rPr>
      </w:pPr>
      <w:r>
        <w:rPr>
          <w:rFonts w:ascii="Times New Roman" w:hAnsi="Times New Roman" w:cs="Times New Roman"/>
        </w:rPr>
        <w:t>L</w:t>
      </w:r>
      <w:r w:rsidRPr="007F66C2">
        <w:rPr>
          <w:rFonts w:ascii="Times New Roman" w:hAnsi="Times New Roman" w:cs="Times New Roman"/>
        </w:rPr>
        <w:t>et us protect each other from pressure to forgive before we are ready</w:t>
      </w:r>
      <w:r w:rsidR="00CD74F3">
        <w:rPr>
          <w:rFonts w:ascii="Times New Roman" w:hAnsi="Times New Roman" w:cs="Times New Roman"/>
        </w:rPr>
        <w:t>.</w:t>
      </w:r>
    </w:p>
    <w:p w14:paraId="7BB64012" w14:textId="77777777" w:rsidR="00CD74F3" w:rsidRDefault="00CD74F3" w:rsidP="007F66C2">
      <w:pPr>
        <w:rPr>
          <w:rFonts w:ascii="Times New Roman" w:hAnsi="Times New Roman" w:cs="Times New Roman"/>
        </w:rPr>
      </w:pPr>
    </w:p>
    <w:p w14:paraId="34564C8C" w14:textId="67458DF4" w:rsidR="00CD74F3" w:rsidRDefault="00CD74F3" w:rsidP="007F66C2">
      <w:pPr>
        <w:rPr>
          <w:rFonts w:ascii="Times New Roman" w:hAnsi="Times New Roman" w:cs="Times New Roman"/>
        </w:rPr>
      </w:pPr>
      <w:r>
        <w:rPr>
          <w:rFonts w:ascii="Times New Roman" w:hAnsi="Times New Roman" w:cs="Times New Roman"/>
        </w:rPr>
        <w:t>W</w:t>
      </w:r>
      <w:r w:rsidRPr="007F66C2">
        <w:rPr>
          <w:rFonts w:ascii="Times New Roman" w:hAnsi="Times New Roman" w:cs="Times New Roman"/>
        </w:rPr>
        <w:t>e invite worshipers to affirm a commitment to pursuing right relationships of all kinds</w:t>
      </w:r>
      <w:r>
        <w:rPr>
          <w:rFonts w:ascii="Times New Roman" w:hAnsi="Times New Roman" w:cs="Times New Roman"/>
        </w:rPr>
        <w:t>.</w:t>
      </w:r>
    </w:p>
    <w:p w14:paraId="286F17E5" w14:textId="77777777" w:rsidR="00CD74F3" w:rsidRDefault="00CD74F3" w:rsidP="007F66C2">
      <w:pPr>
        <w:rPr>
          <w:rFonts w:ascii="Times New Roman" w:hAnsi="Times New Roman" w:cs="Times New Roman"/>
        </w:rPr>
      </w:pPr>
    </w:p>
    <w:p w14:paraId="673F98A8" w14:textId="093F603B" w:rsidR="00CD74F3" w:rsidRDefault="00CD74F3" w:rsidP="00CD74F3">
      <w:pPr>
        <w:rPr>
          <w:rFonts w:ascii="Times New Roman" w:hAnsi="Times New Roman" w:cs="Times New Roman"/>
        </w:rPr>
      </w:pPr>
      <w:r>
        <w:rPr>
          <w:rFonts w:ascii="Times New Roman" w:hAnsi="Times New Roman" w:cs="Times New Roman"/>
        </w:rPr>
        <w:t>S</w:t>
      </w:r>
      <w:r w:rsidRPr="007F66C2">
        <w:rPr>
          <w:rFonts w:ascii="Times New Roman" w:hAnsi="Times New Roman" w:cs="Times New Roman"/>
        </w:rPr>
        <w:t xml:space="preserve">haring the peace greeting can be an especially difficult time for victims and survivors of sexual abuse. </w:t>
      </w:r>
    </w:p>
    <w:p w14:paraId="64D32F7A" w14:textId="77777777" w:rsidR="00CD74F3" w:rsidRDefault="00CD74F3" w:rsidP="00CD74F3">
      <w:pPr>
        <w:rPr>
          <w:rFonts w:ascii="Times New Roman" w:hAnsi="Times New Roman" w:cs="Times New Roman"/>
        </w:rPr>
      </w:pPr>
    </w:p>
    <w:p w14:paraId="14D15621" w14:textId="3DE1FEAA" w:rsidR="00CD74F3" w:rsidRDefault="00CD74F3" w:rsidP="00CD74F3">
      <w:pPr>
        <w:rPr>
          <w:rFonts w:ascii="Times New Roman" w:hAnsi="Times New Roman" w:cs="Times New Roman"/>
        </w:rPr>
      </w:pPr>
      <w:r w:rsidRPr="007F66C2">
        <w:rPr>
          <w:rFonts w:ascii="Times New Roman" w:hAnsi="Times New Roman" w:cs="Times New Roman"/>
        </w:rPr>
        <w:t>Those of us who are abused often draw a parallel between Jesus’ suffering and our own.</w:t>
      </w:r>
    </w:p>
    <w:p w14:paraId="41965E87" w14:textId="77777777" w:rsidR="00CD74F3" w:rsidRDefault="00CD74F3" w:rsidP="00CD74F3">
      <w:pPr>
        <w:rPr>
          <w:rFonts w:ascii="Times New Roman" w:hAnsi="Times New Roman" w:cs="Times New Roman"/>
        </w:rPr>
      </w:pPr>
    </w:p>
    <w:p w14:paraId="40B546CC" w14:textId="0569CD37" w:rsidR="00CD74F3" w:rsidRDefault="00CD74F3" w:rsidP="00CD74F3">
      <w:pPr>
        <w:rPr>
          <w:rFonts w:ascii="Times New Roman" w:hAnsi="Times New Roman" w:cs="Times New Roman"/>
        </w:rPr>
      </w:pPr>
      <w:r w:rsidRPr="007F66C2">
        <w:rPr>
          <w:rFonts w:ascii="Times New Roman" w:hAnsi="Times New Roman" w:cs="Times New Roman"/>
        </w:rPr>
        <w:t>While words of institution communicate hope to many, for victims and survivors of sexual violence they are often devastating.</w:t>
      </w:r>
    </w:p>
    <w:p w14:paraId="7A2012DF" w14:textId="77777777" w:rsidR="00CD74F3" w:rsidRDefault="00CD74F3" w:rsidP="00CD74F3">
      <w:pPr>
        <w:rPr>
          <w:rFonts w:ascii="Times New Roman" w:hAnsi="Times New Roman" w:cs="Times New Roman"/>
        </w:rPr>
      </w:pPr>
    </w:p>
    <w:p w14:paraId="3B80FE5B" w14:textId="703EA04D" w:rsidR="00CD74F3" w:rsidRPr="007F66C2" w:rsidRDefault="00CD74F3" w:rsidP="00CD74F3">
      <w:pPr>
        <w:rPr>
          <w:rFonts w:ascii="Times New Roman" w:hAnsi="Times New Roman" w:cs="Times New Roman"/>
        </w:rPr>
      </w:pPr>
      <w:r>
        <w:rPr>
          <w:rFonts w:ascii="Times New Roman" w:hAnsi="Times New Roman" w:cs="Times New Roman"/>
        </w:rPr>
        <w:t>I</w:t>
      </w:r>
      <w:r w:rsidRPr="007F66C2">
        <w:rPr>
          <w:rFonts w:ascii="Times New Roman" w:hAnsi="Times New Roman" w:cs="Times New Roman"/>
        </w:rPr>
        <w:t>t is important that those who preside over the service and serve the bread and cup represent all genders and are not exclusively men.</w:t>
      </w:r>
    </w:p>
    <w:p w14:paraId="48F48282" w14:textId="77777777" w:rsidR="00CD74F3" w:rsidRDefault="00CD74F3" w:rsidP="007F66C2">
      <w:pPr>
        <w:rPr>
          <w:rFonts w:ascii="Times New Roman" w:hAnsi="Times New Roman" w:cs="Times New Roman"/>
        </w:rPr>
      </w:pPr>
    </w:p>
    <w:p w14:paraId="5D5F4249" w14:textId="56053313" w:rsidR="007F66C2" w:rsidRDefault="007F66C2" w:rsidP="007F66C2">
      <w:pPr>
        <w:rPr>
          <w:rFonts w:ascii="Times New Roman" w:hAnsi="Times New Roman" w:cs="Times New Roman"/>
        </w:rPr>
      </w:pPr>
      <w:r w:rsidRPr="00CD74F3">
        <w:rPr>
          <w:rFonts w:ascii="Times New Roman" w:hAnsi="Times New Roman" w:cs="Times New Roman"/>
          <w:highlight w:val="yellow"/>
        </w:rPr>
        <w:t>Boxed:</w:t>
      </w:r>
      <w:r>
        <w:rPr>
          <w:rFonts w:ascii="Times New Roman" w:hAnsi="Times New Roman" w:cs="Times New Roman"/>
        </w:rPr>
        <w:t xml:space="preserve"> </w:t>
      </w:r>
    </w:p>
    <w:p w14:paraId="5C0C116C" w14:textId="35047D2B" w:rsidR="007F66C2" w:rsidRPr="007F66C2" w:rsidRDefault="007F66C2" w:rsidP="007F66C2">
      <w:pPr>
        <w:rPr>
          <w:rFonts w:ascii="Times New Roman" w:hAnsi="Times New Roman" w:cs="Times New Roman"/>
          <w:b/>
        </w:rPr>
      </w:pPr>
      <w:r w:rsidRPr="007F66C2">
        <w:rPr>
          <w:rFonts w:ascii="Times New Roman" w:hAnsi="Times New Roman" w:cs="Times New Roman"/>
          <w:b/>
        </w:rPr>
        <w:t>PERMISSION TO PHOTOCOPY</w:t>
      </w:r>
    </w:p>
    <w:p w14:paraId="20854DC0" w14:textId="7E157272" w:rsidR="007F66C2" w:rsidRDefault="007F66C2" w:rsidP="007F66C2">
      <w:pPr>
        <w:rPr>
          <w:rFonts w:ascii="Times New Roman" w:hAnsi="Times New Roman" w:cs="Times New Roman"/>
        </w:rPr>
      </w:pPr>
      <w:r>
        <w:rPr>
          <w:rFonts w:ascii="Times New Roman" w:hAnsi="Times New Roman" w:cs="Times New Roman"/>
        </w:rPr>
        <w:t xml:space="preserve">Subscribers to </w:t>
      </w:r>
      <w:r w:rsidRPr="007F66C2">
        <w:rPr>
          <w:rFonts w:ascii="Times New Roman" w:hAnsi="Times New Roman" w:cs="Times New Roman"/>
          <w:i/>
        </w:rPr>
        <w:t>Leader</w:t>
      </w:r>
      <w:r>
        <w:rPr>
          <w:rFonts w:ascii="Times New Roman" w:hAnsi="Times New Roman" w:cs="Times New Roman"/>
        </w:rPr>
        <w:t xml:space="preserve"> are welcome to photocopy worship materials in this section.</w:t>
      </w:r>
    </w:p>
    <w:p w14:paraId="084299DD" w14:textId="77777777" w:rsidR="007F66C2" w:rsidRDefault="007F66C2" w:rsidP="007F66C2">
      <w:pPr>
        <w:rPr>
          <w:rFonts w:ascii="Times New Roman" w:hAnsi="Times New Roman" w:cs="Times New Roman"/>
        </w:rPr>
      </w:pPr>
    </w:p>
    <w:p w14:paraId="17D48457" w14:textId="5E1A750A" w:rsidR="007F66C2" w:rsidRPr="007F66C2" w:rsidRDefault="007F66C2" w:rsidP="007F66C2">
      <w:pPr>
        <w:rPr>
          <w:rFonts w:ascii="Times New Roman" w:hAnsi="Times New Roman" w:cs="Times New Roman"/>
          <w:b/>
        </w:rPr>
      </w:pPr>
      <w:r w:rsidRPr="007F66C2">
        <w:rPr>
          <w:rFonts w:ascii="Times New Roman" w:hAnsi="Times New Roman" w:cs="Times New Roman"/>
          <w:b/>
        </w:rPr>
        <w:t>DOWNLOAD</w:t>
      </w:r>
    </w:p>
    <w:p w14:paraId="4EE5B9EC" w14:textId="0F664B90" w:rsidR="007F66C2" w:rsidRPr="007F66C2" w:rsidRDefault="007F66C2" w:rsidP="007F66C2">
      <w:pPr>
        <w:rPr>
          <w:rFonts w:ascii="Times New Roman" w:hAnsi="Times New Roman" w:cs="Times New Roman"/>
        </w:rPr>
      </w:pPr>
      <w:r w:rsidRPr="007F66C2">
        <w:rPr>
          <w:rFonts w:ascii="Times New Roman" w:hAnsi="Times New Roman" w:cs="Times New Roman"/>
          <w:i/>
        </w:rPr>
        <w:t>Leader</w:t>
      </w:r>
      <w:r>
        <w:rPr>
          <w:rFonts w:ascii="Times New Roman" w:hAnsi="Times New Roman" w:cs="Times New Roman"/>
        </w:rPr>
        <w:t xml:space="preserve"> subscribers may download the quarterly worship resources at </w:t>
      </w:r>
      <w:r w:rsidRPr="00C639F0">
        <w:t>www.leaderonline.org/worship</w:t>
      </w:r>
      <w:r>
        <w:rPr>
          <w:rFonts w:ascii="Times New Roman" w:hAnsi="Times New Roman" w:cs="Times New Roman"/>
        </w:rPr>
        <w:t xml:space="preserve">. The summer 2016 username is </w:t>
      </w:r>
      <w:r w:rsidRPr="007F66C2">
        <w:rPr>
          <w:rFonts w:ascii="Times New Roman" w:hAnsi="Times New Roman" w:cs="Times New Roman"/>
          <w:b/>
          <w:i/>
        </w:rPr>
        <w:t>LDRSummer16</w:t>
      </w:r>
      <w:r>
        <w:rPr>
          <w:rFonts w:ascii="Times New Roman" w:hAnsi="Times New Roman" w:cs="Times New Roman"/>
        </w:rPr>
        <w:t xml:space="preserve"> and the password is </w:t>
      </w:r>
      <w:r w:rsidRPr="007F66C2">
        <w:rPr>
          <w:rFonts w:ascii="Times New Roman" w:hAnsi="Times New Roman" w:cs="Times New Roman"/>
          <w:b/>
          <w:i/>
        </w:rPr>
        <w:t>sbc7425</w:t>
      </w:r>
      <w:r>
        <w:rPr>
          <w:rFonts w:ascii="Times New Roman" w:hAnsi="Times New Roman" w:cs="Times New Roman"/>
        </w:rPr>
        <w:t>. They are both case sensitive.</w:t>
      </w:r>
    </w:p>
    <w:p w14:paraId="4C68063A" w14:textId="77777777" w:rsidR="00D74D3B" w:rsidRDefault="00D74D3B" w:rsidP="00843AB2">
      <w:pPr>
        <w:spacing w:line="360" w:lineRule="auto"/>
        <w:rPr>
          <w:rFonts w:ascii="Times New Roman" w:hAnsi="Times New Roman" w:cs="Times New Roman"/>
        </w:rPr>
      </w:pPr>
    </w:p>
    <w:p w14:paraId="1AE04A23" w14:textId="22FF161A" w:rsidR="00421787" w:rsidRPr="00421787" w:rsidRDefault="00421787" w:rsidP="00421787">
      <w:pPr>
        <w:rPr>
          <w:rFonts w:ascii="Times New Roman" w:hAnsi="Times New Roman" w:cs="Times New Roman"/>
          <w:i/>
        </w:rPr>
      </w:pPr>
      <w:r w:rsidRPr="00421787">
        <w:rPr>
          <w:rFonts w:ascii="Times New Roman" w:hAnsi="Times New Roman" w:cs="Times New Roman"/>
          <w:i/>
        </w:rPr>
        <w:t>This summer we are offering a reconsideration of how the Mennonite Church practices communion based on the experiences and perspectives of victims of sexual abuse and trauma. This reimagining was created by a group led by Hilary Scarsella and included John Remp</w:t>
      </w:r>
      <w:r>
        <w:rPr>
          <w:rFonts w:ascii="Times New Roman" w:hAnsi="Times New Roman" w:cs="Times New Roman"/>
          <w:i/>
        </w:rPr>
        <w:t>el</w:t>
      </w:r>
      <w:r w:rsidRPr="00421787">
        <w:rPr>
          <w:rFonts w:ascii="Times New Roman" w:hAnsi="Times New Roman" w:cs="Times New Roman"/>
          <w:i/>
        </w:rPr>
        <w:t>, Toronto Theological Centre; David Miller, Anabaptist Mennonite Biblical Seminary; Eleanor Kreider, Mennonite Mission Network; Carolyn Holderread Heggen and Rhoda Keener, Mennonite Women USA.</w:t>
      </w:r>
    </w:p>
    <w:p w14:paraId="5251F44E" w14:textId="11526486" w:rsidR="00421787" w:rsidRPr="00421787" w:rsidRDefault="00421787" w:rsidP="00421787">
      <w:pPr>
        <w:ind w:firstLine="720"/>
        <w:rPr>
          <w:rFonts w:ascii="Times New Roman" w:hAnsi="Times New Roman" w:cs="Times New Roman"/>
          <w:i/>
        </w:rPr>
      </w:pPr>
      <w:r w:rsidRPr="00421787">
        <w:rPr>
          <w:rFonts w:ascii="Times New Roman" w:hAnsi="Times New Roman" w:cs="Times New Roman"/>
          <w:i/>
        </w:rPr>
        <w:t>In addition to this resource, we are including a four-part worship resource, “From darkness into light</w:t>
      </w:r>
      <w:r>
        <w:rPr>
          <w:rFonts w:ascii="Times New Roman" w:hAnsi="Times New Roman" w:cs="Times New Roman"/>
          <w:i/>
        </w:rPr>
        <w:t>,”</w:t>
      </w:r>
      <w:r w:rsidRPr="00421787">
        <w:rPr>
          <w:rFonts w:ascii="Times New Roman" w:hAnsi="Times New Roman" w:cs="Times New Roman"/>
          <w:i/>
        </w:rPr>
        <w:t xml:space="preserve"> written by Andrea Opel, of Belmont Mennonite Church, Elkhart, Indiana, available at </w:t>
      </w:r>
      <w:hyperlink r:id="rId8" w:history="1">
        <w:r w:rsidRPr="00421787">
          <w:rPr>
            <w:rStyle w:val="Hyperlink"/>
            <w:rFonts w:ascii="Times New Roman" w:hAnsi="Times New Roman" w:cs="Times New Roman"/>
          </w:rPr>
          <w:t>www.leaderonline.org</w:t>
        </w:r>
      </w:hyperlink>
      <w:r w:rsidRPr="00421787">
        <w:rPr>
          <w:rFonts w:ascii="Times New Roman" w:hAnsi="Times New Roman" w:cs="Times New Roman"/>
          <w:i/>
        </w:rPr>
        <w:t xml:space="preserve"> for everyone.</w:t>
      </w:r>
    </w:p>
    <w:p w14:paraId="6E7B4884" w14:textId="77777777" w:rsidR="00CD74F3" w:rsidRDefault="00CD74F3" w:rsidP="00843AB2">
      <w:pPr>
        <w:spacing w:line="360" w:lineRule="auto"/>
        <w:rPr>
          <w:rFonts w:ascii="Times New Roman" w:hAnsi="Times New Roman" w:cs="Times New Roman"/>
        </w:rPr>
      </w:pPr>
    </w:p>
    <w:p w14:paraId="0A99F0C2" w14:textId="77777777" w:rsidR="00CD74F3" w:rsidRDefault="00CD74F3" w:rsidP="00843AB2">
      <w:pPr>
        <w:spacing w:line="360" w:lineRule="auto"/>
        <w:rPr>
          <w:rFonts w:ascii="Times New Roman" w:hAnsi="Times New Roman" w:cs="Times New Roman"/>
        </w:rPr>
      </w:pPr>
    </w:p>
    <w:p w14:paraId="2942680D" w14:textId="77777777" w:rsidR="00421787" w:rsidRDefault="00421787" w:rsidP="00843AB2">
      <w:pPr>
        <w:spacing w:line="360" w:lineRule="auto"/>
        <w:rPr>
          <w:rFonts w:ascii="Times New Roman" w:hAnsi="Times New Roman" w:cs="Times New Roman"/>
        </w:rPr>
      </w:pPr>
    </w:p>
    <w:p w14:paraId="739E8D37" w14:textId="77777777" w:rsidR="00421787" w:rsidRPr="007F66C2" w:rsidRDefault="00421787" w:rsidP="00843AB2">
      <w:pPr>
        <w:spacing w:line="360" w:lineRule="auto"/>
        <w:rPr>
          <w:rFonts w:ascii="Times New Roman" w:hAnsi="Times New Roman" w:cs="Times New Roman"/>
        </w:rPr>
      </w:pPr>
    </w:p>
    <w:p w14:paraId="6D3A6E4C" w14:textId="27A738EC" w:rsidR="00FB1AC7" w:rsidRPr="007F66C2" w:rsidRDefault="004227E2" w:rsidP="00843AB2">
      <w:pPr>
        <w:spacing w:line="360" w:lineRule="auto"/>
        <w:rPr>
          <w:rFonts w:ascii="Times New Roman" w:hAnsi="Times New Roman" w:cs="Times New Roman"/>
          <w:b/>
        </w:rPr>
      </w:pPr>
      <w:r>
        <w:rPr>
          <w:rFonts w:ascii="Times New Roman" w:hAnsi="Times New Roman" w:cs="Times New Roman"/>
          <w:b/>
        </w:rPr>
        <w:lastRenderedPageBreak/>
        <w:t>[</w:t>
      </w:r>
      <w:r w:rsidR="000E799B">
        <w:rPr>
          <w:rFonts w:ascii="Times New Roman" w:hAnsi="Times New Roman" w:cs="Times New Roman"/>
          <w:b/>
        </w:rPr>
        <w:t xml:space="preserve">GL: </w:t>
      </w:r>
      <w:r>
        <w:rPr>
          <w:rFonts w:ascii="Times New Roman" w:hAnsi="Times New Roman" w:cs="Times New Roman"/>
          <w:b/>
        </w:rPr>
        <w:t xml:space="preserve">H1] </w:t>
      </w:r>
      <w:r w:rsidR="00CD74F3" w:rsidRPr="007F66C2">
        <w:rPr>
          <w:rFonts w:ascii="Times New Roman" w:hAnsi="Times New Roman" w:cs="Times New Roman"/>
          <w:b/>
        </w:rPr>
        <w:t>Introduction</w:t>
      </w:r>
    </w:p>
    <w:p w14:paraId="5440925C" w14:textId="7CD15890" w:rsidR="00570123" w:rsidRPr="007F66C2" w:rsidRDefault="00570123" w:rsidP="005C5B13">
      <w:pPr>
        <w:spacing w:line="360" w:lineRule="auto"/>
        <w:rPr>
          <w:rFonts w:ascii="Times New Roman" w:hAnsi="Times New Roman" w:cs="Times New Roman"/>
        </w:rPr>
      </w:pPr>
      <w:r w:rsidRPr="007F66C2">
        <w:rPr>
          <w:rFonts w:ascii="Times New Roman" w:hAnsi="Times New Roman" w:cs="Times New Roman"/>
        </w:rPr>
        <w:t>What could the Lord’s Supper possibly have to do with sexual violence? For most, the c</w:t>
      </w:r>
      <w:r w:rsidR="00397D11" w:rsidRPr="007F66C2">
        <w:rPr>
          <w:rFonts w:ascii="Times New Roman" w:hAnsi="Times New Roman" w:cs="Times New Roman"/>
        </w:rPr>
        <w:t>onnection is not obvious, but this</w:t>
      </w:r>
      <w:r w:rsidRPr="007F66C2">
        <w:rPr>
          <w:rFonts w:ascii="Times New Roman" w:hAnsi="Times New Roman" w:cs="Times New Roman"/>
        </w:rPr>
        <w:t xml:space="preserve"> is a vital question.</w:t>
      </w:r>
      <w:r w:rsidR="005C5B13">
        <w:rPr>
          <w:rFonts w:ascii="Times New Roman" w:hAnsi="Times New Roman" w:cs="Times New Roman"/>
        </w:rPr>
        <w:t xml:space="preserve"> </w:t>
      </w:r>
      <w:r w:rsidRPr="007F66C2">
        <w:rPr>
          <w:rFonts w:ascii="Times New Roman" w:hAnsi="Times New Roman" w:cs="Times New Roman"/>
        </w:rPr>
        <w:t>It has prompted my own research and has guided the work of the group putting forth this article and the liturgy that follows.</w:t>
      </w:r>
    </w:p>
    <w:p w14:paraId="4DB6C471" w14:textId="77777777" w:rsidR="005C5B13" w:rsidRDefault="005C5B13" w:rsidP="005C5B13">
      <w:pPr>
        <w:spacing w:line="360" w:lineRule="auto"/>
        <w:rPr>
          <w:rFonts w:ascii="Times New Roman" w:hAnsi="Times New Roman" w:cs="Times New Roman"/>
        </w:rPr>
      </w:pPr>
    </w:p>
    <w:p w14:paraId="1481D849" w14:textId="1F87A7F0" w:rsidR="001765FE" w:rsidRPr="007F66C2" w:rsidRDefault="00F14C7C" w:rsidP="005C5B13">
      <w:pPr>
        <w:spacing w:line="360" w:lineRule="auto"/>
        <w:rPr>
          <w:rFonts w:ascii="Times New Roman" w:hAnsi="Times New Roman" w:cs="Times New Roman"/>
        </w:rPr>
      </w:pPr>
      <w:r w:rsidRPr="007F66C2">
        <w:rPr>
          <w:rFonts w:ascii="Times New Roman" w:hAnsi="Times New Roman" w:cs="Times New Roman"/>
        </w:rPr>
        <w:t xml:space="preserve">For me, </w:t>
      </w:r>
      <w:r w:rsidR="00570123" w:rsidRPr="007F66C2">
        <w:rPr>
          <w:rFonts w:ascii="Times New Roman" w:hAnsi="Times New Roman" w:cs="Times New Roman"/>
        </w:rPr>
        <w:t xml:space="preserve">Hilary, </w:t>
      </w:r>
      <w:r w:rsidRPr="007F66C2">
        <w:rPr>
          <w:rFonts w:ascii="Times New Roman" w:hAnsi="Times New Roman" w:cs="Times New Roman"/>
        </w:rPr>
        <w:t>t</w:t>
      </w:r>
      <w:r w:rsidR="00236657" w:rsidRPr="007F66C2">
        <w:rPr>
          <w:rFonts w:ascii="Times New Roman" w:hAnsi="Times New Roman" w:cs="Times New Roman"/>
        </w:rPr>
        <w:t>he question materialized for the first time while I was in seminary</w:t>
      </w:r>
      <w:r w:rsidR="00863F79">
        <w:rPr>
          <w:rFonts w:ascii="Times New Roman" w:hAnsi="Times New Roman" w:cs="Times New Roman"/>
        </w:rPr>
        <w:t xml:space="preserve"> and</w:t>
      </w:r>
      <w:r w:rsidR="00236657" w:rsidRPr="007F66C2">
        <w:rPr>
          <w:rFonts w:ascii="Times New Roman" w:hAnsi="Times New Roman" w:cs="Times New Roman"/>
        </w:rPr>
        <w:t xml:space="preserve"> struggling through a difficult phase in my own process of trauma recovery and accompanying others as they too confronted the violence of abuse in their lives. As we spoke together of all that depleted our souls and gave us hope for survival, I noticed that a surprising number of those I walked with named their participation in communion as </w:t>
      </w:r>
      <w:r w:rsidR="007E0B38" w:rsidRPr="007F66C2">
        <w:rPr>
          <w:rFonts w:ascii="Times New Roman" w:hAnsi="Times New Roman" w:cs="Times New Roman"/>
        </w:rPr>
        <w:t xml:space="preserve">an experience that exacerbated their harm. Much to my heartbroken surprise, as I allowed that observation to sink in, I realized that in my own life as well, sharing the bread and cup in the congregation that I loved was an act </w:t>
      </w:r>
      <w:r w:rsidR="005A536D" w:rsidRPr="007F66C2">
        <w:rPr>
          <w:rFonts w:ascii="Times New Roman" w:hAnsi="Times New Roman" w:cs="Times New Roman"/>
        </w:rPr>
        <w:t xml:space="preserve">that had worked </w:t>
      </w:r>
      <w:r w:rsidR="005C0D0E" w:rsidRPr="007F66C2">
        <w:rPr>
          <w:rFonts w:ascii="Times New Roman" w:hAnsi="Times New Roman" w:cs="Times New Roman"/>
        </w:rPr>
        <w:t>powerfully</w:t>
      </w:r>
      <w:r w:rsidR="005A536D" w:rsidRPr="007F66C2">
        <w:rPr>
          <w:rFonts w:ascii="Times New Roman" w:hAnsi="Times New Roman" w:cs="Times New Roman"/>
        </w:rPr>
        <w:t xml:space="preserve"> against my prospects for cultivating a life free of abuse and </w:t>
      </w:r>
      <w:r w:rsidR="00773FFE" w:rsidRPr="007F66C2">
        <w:rPr>
          <w:rFonts w:ascii="Times New Roman" w:hAnsi="Times New Roman" w:cs="Times New Roman"/>
        </w:rPr>
        <w:t xml:space="preserve">that </w:t>
      </w:r>
      <w:r w:rsidR="005A536D" w:rsidRPr="007F66C2">
        <w:rPr>
          <w:rFonts w:ascii="Times New Roman" w:hAnsi="Times New Roman" w:cs="Times New Roman"/>
        </w:rPr>
        <w:t>compounded repercussions of</w:t>
      </w:r>
      <w:r w:rsidR="007E0B38" w:rsidRPr="007F66C2">
        <w:rPr>
          <w:rFonts w:ascii="Times New Roman" w:hAnsi="Times New Roman" w:cs="Times New Roman"/>
        </w:rPr>
        <w:t xml:space="preserve"> trauma</w:t>
      </w:r>
      <w:r w:rsidR="005A536D" w:rsidRPr="007F66C2">
        <w:rPr>
          <w:rFonts w:ascii="Times New Roman" w:hAnsi="Times New Roman" w:cs="Times New Roman"/>
        </w:rPr>
        <w:t xml:space="preserve">tic harm that I continued to </w:t>
      </w:r>
      <w:r w:rsidR="007E0B38" w:rsidRPr="007F66C2">
        <w:rPr>
          <w:rFonts w:ascii="Times New Roman" w:hAnsi="Times New Roman" w:cs="Times New Roman"/>
        </w:rPr>
        <w:t xml:space="preserve">live with. </w:t>
      </w:r>
      <w:r w:rsidR="00A30AFD" w:rsidRPr="007F66C2">
        <w:rPr>
          <w:rFonts w:ascii="Times New Roman" w:hAnsi="Times New Roman" w:cs="Times New Roman"/>
        </w:rPr>
        <w:t xml:space="preserve">It will take the entirety of this article to flesh out the reasons, and this we will do. For now, let it be enough to say that though the connection between the Lord’s Supper and sexual violence is, at first, difficult to see and painful to reflect upon, the connection is nevertheless </w:t>
      </w:r>
      <w:r w:rsidR="00EA35D7" w:rsidRPr="007F66C2">
        <w:rPr>
          <w:rFonts w:ascii="Times New Roman" w:hAnsi="Times New Roman" w:cs="Times New Roman"/>
        </w:rPr>
        <w:t xml:space="preserve">real, and </w:t>
      </w:r>
      <w:r w:rsidR="00E04D8C" w:rsidRPr="007F66C2">
        <w:rPr>
          <w:rFonts w:ascii="Times New Roman" w:hAnsi="Times New Roman" w:cs="Times New Roman"/>
        </w:rPr>
        <w:t xml:space="preserve">it </w:t>
      </w:r>
      <w:r w:rsidR="008E4DEE">
        <w:rPr>
          <w:rFonts w:ascii="Times New Roman" w:hAnsi="Times New Roman" w:cs="Times New Roman"/>
        </w:rPr>
        <w:t>influences</w:t>
      </w:r>
      <w:r w:rsidR="008E4DEE" w:rsidRPr="007F66C2">
        <w:rPr>
          <w:rFonts w:ascii="Times New Roman" w:hAnsi="Times New Roman" w:cs="Times New Roman"/>
        </w:rPr>
        <w:t xml:space="preserve"> </w:t>
      </w:r>
      <w:r w:rsidR="00863F79" w:rsidRPr="007F66C2">
        <w:rPr>
          <w:rFonts w:ascii="Times New Roman" w:hAnsi="Times New Roman" w:cs="Times New Roman"/>
        </w:rPr>
        <w:t xml:space="preserve">deeply </w:t>
      </w:r>
      <w:r w:rsidR="00A30AFD" w:rsidRPr="007F66C2">
        <w:rPr>
          <w:rFonts w:ascii="Times New Roman" w:hAnsi="Times New Roman" w:cs="Times New Roman"/>
        </w:rPr>
        <w:t xml:space="preserve">both individual lives and </w:t>
      </w:r>
      <w:r w:rsidR="00E04D8C" w:rsidRPr="007F66C2">
        <w:rPr>
          <w:rFonts w:ascii="Times New Roman" w:hAnsi="Times New Roman" w:cs="Times New Roman"/>
        </w:rPr>
        <w:t xml:space="preserve">the </w:t>
      </w:r>
      <w:r w:rsidR="00A30AFD" w:rsidRPr="007F66C2">
        <w:rPr>
          <w:rFonts w:ascii="Times New Roman" w:hAnsi="Times New Roman" w:cs="Times New Roman"/>
        </w:rPr>
        <w:t xml:space="preserve">very fabric of our faith communities. </w:t>
      </w:r>
    </w:p>
    <w:p w14:paraId="1248CCF5" w14:textId="77777777" w:rsidR="005C5B13" w:rsidRDefault="005C5B13" w:rsidP="005C5B13">
      <w:pPr>
        <w:spacing w:line="360" w:lineRule="auto"/>
        <w:rPr>
          <w:rFonts w:ascii="Times New Roman" w:hAnsi="Times New Roman" w:cs="Times New Roman"/>
        </w:rPr>
      </w:pPr>
    </w:p>
    <w:p w14:paraId="48C7B2C8" w14:textId="77777777" w:rsidR="005C5B13" w:rsidRDefault="002647C5" w:rsidP="00843AB2">
      <w:pPr>
        <w:spacing w:line="360" w:lineRule="auto"/>
        <w:rPr>
          <w:rFonts w:ascii="Times New Roman" w:hAnsi="Times New Roman" w:cs="Times New Roman"/>
        </w:rPr>
      </w:pPr>
      <w:r w:rsidRPr="007F66C2">
        <w:rPr>
          <w:rFonts w:ascii="Times New Roman" w:hAnsi="Times New Roman" w:cs="Times New Roman"/>
        </w:rPr>
        <w:t>In this article, you will find reflections that seek to reveal the relationship between our sacred meal practices and systems of sexual violence. Our reflections include suggestions for taking heed of these dynamics in Lord’s Supper services. You will also find liturgical examples of our suggestions following the article. You are welcome to use our suggestions verbatim. We hope also that this article as a whole will equip you who read it to design services appropriate for your own contexts that bear the concerns discussed here in mind.</w:t>
      </w:r>
      <w:r w:rsidR="005C5B13">
        <w:rPr>
          <w:rFonts w:ascii="Times New Roman" w:hAnsi="Times New Roman" w:cs="Times New Roman"/>
        </w:rPr>
        <w:t xml:space="preserve"> </w:t>
      </w:r>
    </w:p>
    <w:p w14:paraId="36FA9B34" w14:textId="77777777" w:rsidR="005C5B13" w:rsidRDefault="005C5B13" w:rsidP="00843AB2">
      <w:pPr>
        <w:spacing w:line="360" w:lineRule="auto"/>
        <w:rPr>
          <w:rFonts w:ascii="Times New Roman" w:hAnsi="Times New Roman" w:cs="Times New Roman"/>
        </w:rPr>
      </w:pPr>
    </w:p>
    <w:p w14:paraId="4B25E4DF" w14:textId="407CDC37" w:rsidR="001765FE" w:rsidRPr="007F66C2" w:rsidRDefault="001765FE" w:rsidP="00843AB2">
      <w:pPr>
        <w:spacing w:line="360" w:lineRule="auto"/>
        <w:rPr>
          <w:rFonts w:ascii="Times New Roman" w:hAnsi="Times New Roman" w:cs="Times New Roman"/>
        </w:rPr>
      </w:pPr>
      <w:r w:rsidRPr="007F66C2">
        <w:rPr>
          <w:rFonts w:ascii="Times New Roman" w:hAnsi="Times New Roman" w:cs="Times New Roman"/>
        </w:rPr>
        <w:t>We who submit to you this reflection and liturgy are members of a group that has been meeting intentionally for two years with the task of developing a Lord’s Supper liturgy that refrains from perpetuating the harm of sexual abuse</w:t>
      </w:r>
      <w:r w:rsidR="00244753" w:rsidRPr="007F66C2">
        <w:rPr>
          <w:rFonts w:ascii="Times New Roman" w:hAnsi="Times New Roman" w:cs="Times New Roman"/>
        </w:rPr>
        <w:t>,</w:t>
      </w:r>
      <w:r w:rsidRPr="007F66C2">
        <w:rPr>
          <w:rFonts w:ascii="Times New Roman" w:hAnsi="Times New Roman" w:cs="Times New Roman"/>
        </w:rPr>
        <w:t xml:space="preserve"> is designed for regular use by whole congregations</w:t>
      </w:r>
      <w:r w:rsidR="00244753" w:rsidRPr="007F66C2">
        <w:rPr>
          <w:rFonts w:ascii="Times New Roman" w:hAnsi="Times New Roman" w:cs="Times New Roman"/>
        </w:rPr>
        <w:t>, and takes seriously the historic structure of Mennonite communion services</w:t>
      </w:r>
      <w:r w:rsidRPr="007F66C2">
        <w:rPr>
          <w:rFonts w:ascii="Times New Roman" w:hAnsi="Times New Roman" w:cs="Times New Roman"/>
        </w:rPr>
        <w:t xml:space="preserve">. Our group includes </w:t>
      </w:r>
      <w:r w:rsidR="004545F2" w:rsidRPr="007F66C2">
        <w:rPr>
          <w:rFonts w:ascii="Times New Roman" w:hAnsi="Times New Roman" w:cs="Times New Roman"/>
        </w:rPr>
        <w:t xml:space="preserve">David Miller, Anabaptist Mennonite Biblical Seminary professor and former pastor with experience in congregations confronting the evil of sexual abuse; Eleanor Krieder, author and </w:t>
      </w:r>
      <w:r w:rsidR="004545F2" w:rsidRPr="007F66C2">
        <w:rPr>
          <w:rFonts w:ascii="Times New Roman" w:hAnsi="Times New Roman" w:cs="Times New Roman"/>
        </w:rPr>
        <w:lastRenderedPageBreak/>
        <w:t>liturgist with expertise i</w:t>
      </w:r>
      <w:r w:rsidR="00244753" w:rsidRPr="007F66C2">
        <w:rPr>
          <w:rFonts w:ascii="Times New Roman" w:hAnsi="Times New Roman" w:cs="Times New Roman"/>
        </w:rPr>
        <w:t>n all things worship; John Remp</w:t>
      </w:r>
      <w:r w:rsidR="004545F2" w:rsidRPr="007F66C2">
        <w:rPr>
          <w:rFonts w:ascii="Times New Roman" w:hAnsi="Times New Roman" w:cs="Times New Roman"/>
        </w:rPr>
        <w:t>e</w:t>
      </w:r>
      <w:r w:rsidR="00244753" w:rsidRPr="007F66C2">
        <w:rPr>
          <w:rFonts w:ascii="Times New Roman" w:hAnsi="Times New Roman" w:cs="Times New Roman"/>
        </w:rPr>
        <w:t>l</w:t>
      </w:r>
      <w:r w:rsidR="004545F2" w:rsidRPr="007F66C2">
        <w:rPr>
          <w:rFonts w:ascii="Times New Roman" w:hAnsi="Times New Roman" w:cs="Times New Roman"/>
        </w:rPr>
        <w:t xml:space="preserve">, historian, editor of the </w:t>
      </w:r>
      <w:r w:rsidR="004545F2" w:rsidRPr="00C639F0">
        <w:rPr>
          <w:rFonts w:ascii="Times New Roman" w:hAnsi="Times New Roman" w:cs="Times New Roman"/>
        </w:rPr>
        <w:t>Mennonite</w:t>
      </w:r>
      <w:r w:rsidR="004545F2" w:rsidRPr="007F66C2">
        <w:rPr>
          <w:rFonts w:ascii="Times New Roman" w:hAnsi="Times New Roman" w:cs="Times New Roman"/>
        </w:rPr>
        <w:t xml:space="preserve"> </w:t>
      </w:r>
      <w:r w:rsidR="004545F2" w:rsidRPr="007F66C2">
        <w:rPr>
          <w:rFonts w:ascii="Times New Roman" w:hAnsi="Times New Roman" w:cs="Times New Roman"/>
          <w:i/>
        </w:rPr>
        <w:t>Minister’s Manual</w:t>
      </w:r>
      <w:r w:rsidR="004545F2" w:rsidRPr="007F66C2">
        <w:rPr>
          <w:rFonts w:ascii="Times New Roman" w:hAnsi="Times New Roman" w:cs="Times New Roman"/>
        </w:rPr>
        <w:t>,</w:t>
      </w:r>
      <w:r w:rsidR="00570123" w:rsidRPr="007F66C2">
        <w:rPr>
          <w:rStyle w:val="FootnoteReference"/>
          <w:rFonts w:ascii="Times New Roman" w:hAnsi="Times New Roman" w:cs="Times New Roman"/>
        </w:rPr>
        <w:footnoteReference w:id="1"/>
      </w:r>
      <w:r w:rsidR="004545F2" w:rsidRPr="007F66C2">
        <w:rPr>
          <w:rFonts w:ascii="Times New Roman" w:hAnsi="Times New Roman" w:cs="Times New Roman"/>
        </w:rPr>
        <w:t xml:space="preserve"> and a scholar </w:t>
      </w:r>
      <w:r w:rsidR="00106B45" w:rsidRPr="007F66C2">
        <w:rPr>
          <w:rFonts w:ascii="Times New Roman" w:hAnsi="Times New Roman" w:cs="Times New Roman"/>
        </w:rPr>
        <w:t xml:space="preserve">of </w:t>
      </w:r>
      <w:r w:rsidR="004545F2" w:rsidRPr="007F66C2">
        <w:rPr>
          <w:rFonts w:ascii="Times New Roman" w:hAnsi="Times New Roman" w:cs="Times New Roman"/>
        </w:rPr>
        <w:t xml:space="preserve">the Lord’s Supper with respect to Anabaptist tradition; </w:t>
      </w:r>
      <w:r w:rsidRPr="007F66C2">
        <w:rPr>
          <w:rFonts w:ascii="Times New Roman" w:hAnsi="Times New Roman" w:cs="Times New Roman"/>
        </w:rPr>
        <w:t>Hi</w:t>
      </w:r>
      <w:r w:rsidR="004545F2" w:rsidRPr="007F66C2">
        <w:rPr>
          <w:rFonts w:ascii="Times New Roman" w:hAnsi="Times New Roman" w:cs="Times New Roman"/>
        </w:rPr>
        <w:t xml:space="preserve">lary Scarsella, theologian specializing in the relation of Christian </w:t>
      </w:r>
      <w:r w:rsidR="00F77040" w:rsidRPr="007F66C2">
        <w:rPr>
          <w:rFonts w:ascii="Times New Roman" w:hAnsi="Times New Roman" w:cs="Times New Roman"/>
        </w:rPr>
        <w:t xml:space="preserve">faith and </w:t>
      </w:r>
      <w:r w:rsidR="004545F2" w:rsidRPr="007F66C2">
        <w:rPr>
          <w:rFonts w:ascii="Times New Roman" w:hAnsi="Times New Roman" w:cs="Times New Roman"/>
        </w:rPr>
        <w:t>practice to trauma</w:t>
      </w:r>
      <w:r w:rsidR="00F77040" w:rsidRPr="007F66C2">
        <w:rPr>
          <w:rFonts w:ascii="Times New Roman" w:hAnsi="Times New Roman" w:cs="Times New Roman"/>
        </w:rPr>
        <w:t xml:space="preserve"> and recovery</w:t>
      </w:r>
      <w:r w:rsidR="004545F2" w:rsidRPr="007F66C2">
        <w:rPr>
          <w:rFonts w:ascii="Times New Roman" w:hAnsi="Times New Roman" w:cs="Times New Roman"/>
        </w:rPr>
        <w:t xml:space="preserve">; and Rhoda Keener, </w:t>
      </w:r>
      <w:r w:rsidR="007E1A58" w:rsidRPr="007F66C2">
        <w:rPr>
          <w:rFonts w:ascii="Times New Roman" w:hAnsi="Times New Roman" w:cs="Times New Roman"/>
        </w:rPr>
        <w:t xml:space="preserve">psychotherapist and </w:t>
      </w:r>
      <w:r w:rsidR="007C20D6">
        <w:rPr>
          <w:rFonts w:ascii="Times New Roman" w:hAnsi="Times New Roman" w:cs="Times New Roman"/>
        </w:rPr>
        <w:t xml:space="preserve">director of </w:t>
      </w:r>
      <w:r w:rsidR="004545F2" w:rsidRPr="007C20D6">
        <w:rPr>
          <w:rFonts w:ascii="Times New Roman" w:hAnsi="Times New Roman" w:cs="Times New Roman"/>
        </w:rPr>
        <w:t xml:space="preserve">Sister Care </w:t>
      </w:r>
      <w:r w:rsidR="004545F2" w:rsidRPr="007F66C2">
        <w:rPr>
          <w:rFonts w:ascii="Times New Roman" w:hAnsi="Times New Roman" w:cs="Times New Roman"/>
        </w:rPr>
        <w:t xml:space="preserve">for Mennonite Women USA. Until she needed to step back to better tend her commitments to the Mennonite Church USA discernment process with regard to John Howard Yoder’s abuse of women, Carolyn Holderread Heggen, psychotherapist specializing in trauma recovery, met with us as well. </w:t>
      </w:r>
      <w:r w:rsidR="00F77040" w:rsidRPr="007F66C2">
        <w:rPr>
          <w:rFonts w:ascii="Times New Roman" w:hAnsi="Times New Roman" w:cs="Times New Roman"/>
        </w:rPr>
        <w:t xml:space="preserve">We have taken up this task because we believe that love for the church demands it. We present a liturgy designed for regular use in whole congregations, as opposed to use during alternative services for survivors only, because worship that overtly endangers some cannot be worship that forms the collective into the love of Christ manifest. When the wisdom of those who have survived traumatic violence and coercion is allowed to inform our corporate </w:t>
      </w:r>
      <w:r w:rsidR="00FC6BF7" w:rsidRPr="007F66C2">
        <w:rPr>
          <w:rFonts w:ascii="Times New Roman" w:hAnsi="Times New Roman" w:cs="Times New Roman"/>
        </w:rPr>
        <w:t>worship, when those who have been egregiously harmed are regarded as valuable members of our communities,</w:t>
      </w:r>
      <w:r w:rsidR="00E97234" w:rsidRPr="007F66C2">
        <w:rPr>
          <w:rFonts w:ascii="Times New Roman" w:hAnsi="Times New Roman" w:cs="Times New Roman"/>
        </w:rPr>
        <w:t xml:space="preserve"> we take a step closer to becoming</w:t>
      </w:r>
      <w:r w:rsidR="00FC6BF7" w:rsidRPr="007F66C2">
        <w:rPr>
          <w:rFonts w:ascii="Times New Roman" w:hAnsi="Times New Roman" w:cs="Times New Roman"/>
        </w:rPr>
        <w:t xml:space="preserve"> that which the Lord’s Supper seeks to create: a graced community of </w:t>
      </w:r>
      <w:r w:rsidR="00645405" w:rsidRPr="007F66C2">
        <w:rPr>
          <w:rFonts w:ascii="Times New Roman" w:hAnsi="Times New Roman" w:cs="Times New Roman"/>
        </w:rPr>
        <w:t>imperfect yet beautifully made creatures</w:t>
      </w:r>
      <w:r w:rsidR="00FC6BF7" w:rsidRPr="007F66C2">
        <w:rPr>
          <w:rFonts w:ascii="Times New Roman" w:hAnsi="Times New Roman" w:cs="Times New Roman"/>
        </w:rPr>
        <w:t xml:space="preserve"> relentlessly committed to loving God, each other</w:t>
      </w:r>
      <w:r w:rsidR="008E4DEE">
        <w:rPr>
          <w:rFonts w:ascii="Times New Roman" w:hAnsi="Times New Roman" w:cs="Times New Roman"/>
        </w:rPr>
        <w:t>,</w:t>
      </w:r>
      <w:r w:rsidR="00FC6BF7" w:rsidRPr="007F66C2">
        <w:rPr>
          <w:rFonts w:ascii="Times New Roman" w:hAnsi="Times New Roman" w:cs="Times New Roman"/>
        </w:rPr>
        <w:t xml:space="preserve"> and the world</w:t>
      </w:r>
      <w:r w:rsidR="00F77040" w:rsidRPr="007F66C2">
        <w:rPr>
          <w:rFonts w:ascii="Times New Roman" w:hAnsi="Times New Roman" w:cs="Times New Roman"/>
        </w:rPr>
        <w:t>.</w:t>
      </w:r>
    </w:p>
    <w:p w14:paraId="237807A4" w14:textId="77777777" w:rsidR="005C5B13" w:rsidRDefault="005C5B13" w:rsidP="00843AB2">
      <w:pPr>
        <w:spacing w:line="360" w:lineRule="auto"/>
        <w:rPr>
          <w:rFonts w:ascii="Times New Roman" w:hAnsi="Times New Roman" w:cs="Times New Roman"/>
        </w:rPr>
      </w:pPr>
    </w:p>
    <w:p w14:paraId="4896610A" w14:textId="23DE80C9" w:rsidR="00677C6A" w:rsidRPr="007F66C2" w:rsidRDefault="00FB1AC7" w:rsidP="00843AB2">
      <w:pPr>
        <w:spacing w:line="360" w:lineRule="auto"/>
        <w:rPr>
          <w:rFonts w:ascii="Times New Roman" w:hAnsi="Times New Roman" w:cs="Times New Roman"/>
        </w:rPr>
      </w:pPr>
      <w:r w:rsidRPr="007F66C2">
        <w:rPr>
          <w:rFonts w:ascii="Times New Roman" w:hAnsi="Times New Roman" w:cs="Times New Roman"/>
        </w:rPr>
        <w:t xml:space="preserve">A final note before </w:t>
      </w:r>
      <w:r w:rsidR="00EA3566" w:rsidRPr="007F66C2">
        <w:rPr>
          <w:rFonts w:ascii="Times New Roman" w:hAnsi="Times New Roman" w:cs="Times New Roman"/>
        </w:rPr>
        <w:t>del</w:t>
      </w:r>
      <w:r w:rsidR="00CE4098" w:rsidRPr="007F66C2">
        <w:rPr>
          <w:rFonts w:ascii="Times New Roman" w:hAnsi="Times New Roman" w:cs="Times New Roman"/>
        </w:rPr>
        <w:t>ving</w:t>
      </w:r>
      <w:r w:rsidRPr="007F66C2">
        <w:rPr>
          <w:rFonts w:ascii="Times New Roman" w:hAnsi="Times New Roman" w:cs="Times New Roman"/>
        </w:rPr>
        <w:t xml:space="preserve"> into the heart of the matter. </w:t>
      </w:r>
      <w:r w:rsidR="0053630C" w:rsidRPr="007F66C2">
        <w:rPr>
          <w:rFonts w:ascii="Times New Roman" w:hAnsi="Times New Roman" w:cs="Times New Roman"/>
        </w:rPr>
        <w:t>W</w:t>
      </w:r>
      <w:r w:rsidRPr="007F66C2">
        <w:rPr>
          <w:rFonts w:ascii="Times New Roman" w:hAnsi="Times New Roman" w:cs="Times New Roman"/>
        </w:rPr>
        <w:t>e imagine that some readers may</w:t>
      </w:r>
      <w:r w:rsidR="00880D3A" w:rsidRPr="007F66C2">
        <w:rPr>
          <w:rFonts w:ascii="Times New Roman" w:hAnsi="Times New Roman" w:cs="Times New Roman"/>
        </w:rPr>
        <w:t xml:space="preserve"> at this point be wondering</w:t>
      </w:r>
      <w:r w:rsidR="008E4DEE">
        <w:rPr>
          <w:rFonts w:ascii="Times New Roman" w:hAnsi="Times New Roman" w:cs="Times New Roman"/>
        </w:rPr>
        <w:t>, w</w:t>
      </w:r>
      <w:r w:rsidR="00880D3A" w:rsidRPr="007F66C2">
        <w:rPr>
          <w:rFonts w:ascii="Times New Roman" w:hAnsi="Times New Roman" w:cs="Times New Roman"/>
        </w:rPr>
        <w:t xml:space="preserve">hy focus </w:t>
      </w:r>
      <w:r w:rsidR="0053630C" w:rsidRPr="007F66C2">
        <w:rPr>
          <w:rFonts w:ascii="Times New Roman" w:hAnsi="Times New Roman" w:cs="Times New Roman"/>
        </w:rPr>
        <w:t xml:space="preserve">on </w:t>
      </w:r>
      <w:r w:rsidR="00CE4098" w:rsidRPr="007F66C2">
        <w:rPr>
          <w:rFonts w:ascii="Times New Roman" w:hAnsi="Times New Roman" w:cs="Times New Roman"/>
        </w:rPr>
        <w:t xml:space="preserve">the relationship of the Lord’s Supper to </w:t>
      </w:r>
      <w:r w:rsidR="00880D3A" w:rsidRPr="007F66C2">
        <w:rPr>
          <w:rFonts w:ascii="Times New Roman" w:hAnsi="Times New Roman" w:cs="Times New Roman"/>
        </w:rPr>
        <w:t xml:space="preserve">sexual abuse instead of </w:t>
      </w:r>
      <w:r w:rsidR="00880D3A" w:rsidRPr="007C20D6">
        <w:rPr>
          <w:rFonts w:ascii="Times New Roman" w:hAnsi="Times New Roman" w:cs="Times New Roman"/>
        </w:rPr>
        <w:t>the myriad of other</w:t>
      </w:r>
      <w:r w:rsidR="00880D3A" w:rsidRPr="007F66C2">
        <w:rPr>
          <w:rFonts w:ascii="Times New Roman" w:hAnsi="Times New Roman" w:cs="Times New Roman"/>
        </w:rPr>
        <w:t xml:space="preserve"> injustices that plague our communities? </w:t>
      </w:r>
      <w:r w:rsidR="0053630C" w:rsidRPr="007F66C2">
        <w:rPr>
          <w:rFonts w:ascii="Times New Roman" w:hAnsi="Times New Roman" w:cs="Times New Roman"/>
        </w:rPr>
        <w:t xml:space="preserve">This too is a good question. </w:t>
      </w:r>
      <w:r w:rsidR="00065E12" w:rsidRPr="007F66C2">
        <w:rPr>
          <w:rFonts w:ascii="Times New Roman" w:hAnsi="Times New Roman" w:cs="Times New Roman"/>
        </w:rPr>
        <w:t xml:space="preserve">The answer is certainly </w:t>
      </w:r>
      <w:r w:rsidR="00065E12" w:rsidRPr="007F66C2">
        <w:rPr>
          <w:rFonts w:ascii="Times New Roman" w:hAnsi="Times New Roman" w:cs="Times New Roman"/>
          <w:i/>
        </w:rPr>
        <w:t>not</w:t>
      </w:r>
      <w:r w:rsidR="00065E12" w:rsidRPr="007F66C2">
        <w:rPr>
          <w:rFonts w:ascii="Times New Roman" w:hAnsi="Times New Roman" w:cs="Times New Roman"/>
        </w:rPr>
        <w:t xml:space="preserve"> that the violence of sexual abuse is more important than that of racism, poverty, hunger, homophobia, sexism, colonialism, war, disease, the destruction of the environment, and so on. There is no rank</w:t>
      </w:r>
      <w:r w:rsidR="007D5775" w:rsidRPr="007F66C2">
        <w:rPr>
          <w:rFonts w:ascii="Times New Roman" w:hAnsi="Times New Roman" w:cs="Times New Roman"/>
        </w:rPr>
        <w:t xml:space="preserve">ing among evils. There is also </w:t>
      </w:r>
      <w:r w:rsidR="008E4DEE">
        <w:rPr>
          <w:rFonts w:ascii="Times New Roman" w:hAnsi="Times New Roman" w:cs="Times New Roman"/>
        </w:rPr>
        <w:t>no</w:t>
      </w:r>
      <w:r w:rsidR="007D5775" w:rsidRPr="007F66C2">
        <w:rPr>
          <w:rFonts w:ascii="Times New Roman" w:hAnsi="Times New Roman" w:cs="Times New Roman"/>
        </w:rPr>
        <w:t xml:space="preserve"> easy distinction to be made between them. The vast majority of those around the globe who suffer sexualized violence are women of color. Rape is used as a systematic tool of war. Those who are poor, hungry, </w:t>
      </w:r>
      <w:r w:rsidR="009F1D05" w:rsidRPr="007F66C2">
        <w:rPr>
          <w:rFonts w:ascii="Times New Roman" w:hAnsi="Times New Roman" w:cs="Times New Roman"/>
        </w:rPr>
        <w:t>socially</w:t>
      </w:r>
      <w:r w:rsidR="007D5775" w:rsidRPr="007F66C2">
        <w:rPr>
          <w:rFonts w:ascii="Times New Roman" w:hAnsi="Times New Roman" w:cs="Times New Roman"/>
        </w:rPr>
        <w:t xml:space="preserve"> oppressed, disabled</w:t>
      </w:r>
      <w:r w:rsidR="008E4DEE">
        <w:rPr>
          <w:rFonts w:ascii="Times New Roman" w:hAnsi="Times New Roman" w:cs="Times New Roman"/>
        </w:rPr>
        <w:t>,</w:t>
      </w:r>
      <w:r w:rsidR="007D5775" w:rsidRPr="007F66C2">
        <w:rPr>
          <w:rFonts w:ascii="Times New Roman" w:hAnsi="Times New Roman" w:cs="Times New Roman"/>
        </w:rPr>
        <w:t xml:space="preserve"> or diseased are targeted for sexual abuse at much higher rates than the privileged, strong</w:t>
      </w:r>
      <w:r w:rsidR="008E4DEE">
        <w:rPr>
          <w:rFonts w:ascii="Times New Roman" w:hAnsi="Times New Roman" w:cs="Times New Roman"/>
        </w:rPr>
        <w:t>,</w:t>
      </w:r>
      <w:r w:rsidR="007D5775" w:rsidRPr="007F66C2">
        <w:rPr>
          <w:rFonts w:ascii="Times New Roman" w:hAnsi="Times New Roman" w:cs="Times New Roman"/>
        </w:rPr>
        <w:t xml:space="preserve"> and wealthy. Homophobia itself is a form of se</w:t>
      </w:r>
      <w:r w:rsidR="001A5CDB" w:rsidRPr="007F66C2">
        <w:rPr>
          <w:rFonts w:ascii="Times New Roman" w:hAnsi="Times New Roman" w:cs="Times New Roman"/>
        </w:rPr>
        <w:t xml:space="preserve">xualized violence, since it targets people based solely on assumptions made about their sexual lives. </w:t>
      </w:r>
      <w:r w:rsidR="000D771B" w:rsidRPr="007F66C2">
        <w:rPr>
          <w:rFonts w:ascii="Times New Roman" w:hAnsi="Times New Roman" w:cs="Times New Roman"/>
        </w:rPr>
        <w:t>Focusing on the relationship between the Lord’s Supper and sexual abuse, then, invites</w:t>
      </w:r>
      <w:r w:rsidR="008E4DEE">
        <w:rPr>
          <w:rFonts w:ascii="Times New Roman" w:hAnsi="Times New Roman" w:cs="Times New Roman"/>
        </w:rPr>
        <w:t>—</w:t>
      </w:r>
      <w:r w:rsidR="000D771B" w:rsidRPr="007F66C2">
        <w:rPr>
          <w:rFonts w:ascii="Times New Roman" w:hAnsi="Times New Roman" w:cs="Times New Roman"/>
        </w:rPr>
        <w:t>indeed requires</w:t>
      </w:r>
      <w:r w:rsidR="008E4DEE">
        <w:rPr>
          <w:rFonts w:ascii="Times New Roman" w:hAnsi="Times New Roman" w:cs="Times New Roman"/>
        </w:rPr>
        <w:t>—</w:t>
      </w:r>
      <w:r w:rsidR="000D771B" w:rsidRPr="007F66C2">
        <w:rPr>
          <w:rFonts w:ascii="Times New Roman" w:hAnsi="Times New Roman" w:cs="Times New Roman"/>
        </w:rPr>
        <w:t xml:space="preserve">that we open ourselves to asking whether those who have suffered trauma of all kinds also have wisdom to share that will bless and change our table fellowship. Some of this work is already </w:t>
      </w:r>
      <w:r w:rsidR="000D771B" w:rsidRPr="007F66C2">
        <w:rPr>
          <w:rFonts w:ascii="Times New Roman" w:hAnsi="Times New Roman" w:cs="Times New Roman"/>
        </w:rPr>
        <w:lastRenderedPageBreak/>
        <w:t>being done.</w:t>
      </w:r>
      <w:r w:rsidR="009F1D05" w:rsidRPr="007F66C2">
        <w:rPr>
          <w:rStyle w:val="FootnoteReference"/>
          <w:rFonts w:ascii="Times New Roman" w:hAnsi="Times New Roman" w:cs="Times New Roman"/>
        </w:rPr>
        <w:footnoteReference w:id="2"/>
      </w:r>
      <w:r w:rsidR="000D771B" w:rsidRPr="007F66C2">
        <w:rPr>
          <w:rFonts w:ascii="Times New Roman" w:hAnsi="Times New Roman" w:cs="Times New Roman"/>
        </w:rPr>
        <w:t xml:space="preserve"> We hope that our reflection on sexual abuse will further open the doors for this </w:t>
      </w:r>
      <w:r w:rsidR="00F36940" w:rsidRPr="007F66C2">
        <w:rPr>
          <w:rFonts w:ascii="Times New Roman" w:hAnsi="Times New Roman" w:cs="Times New Roman"/>
        </w:rPr>
        <w:t xml:space="preserve">good </w:t>
      </w:r>
      <w:r w:rsidR="000D771B" w:rsidRPr="007F66C2">
        <w:rPr>
          <w:rFonts w:ascii="Times New Roman" w:hAnsi="Times New Roman" w:cs="Times New Roman"/>
        </w:rPr>
        <w:t xml:space="preserve">work to flourish. Because </w:t>
      </w:r>
      <w:r w:rsidR="000D771B" w:rsidRPr="007F66C2">
        <w:rPr>
          <w:rFonts w:ascii="Times New Roman" w:hAnsi="Times New Roman" w:cs="Times New Roman"/>
          <w:i/>
        </w:rPr>
        <w:t>at least</w:t>
      </w:r>
      <w:r w:rsidR="000D771B" w:rsidRPr="007F66C2">
        <w:rPr>
          <w:rFonts w:ascii="Times New Roman" w:hAnsi="Times New Roman" w:cs="Times New Roman"/>
        </w:rPr>
        <w:t xml:space="preserve"> </w:t>
      </w:r>
      <w:r w:rsidR="00F402AD">
        <w:rPr>
          <w:rFonts w:ascii="Times New Roman" w:hAnsi="Times New Roman" w:cs="Times New Roman"/>
        </w:rPr>
        <w:t>one-quarter</w:t>
      </w:r>
      <w:r w:rsidR="000D771B" w:rsidRPr="007F66C2">
        <w:rPr>
          <w:rFonts w:ascii="Times New Roman" w:hAnsi="Times New Roman" w:cs="Times New Roman"/>
        </w:rPr>
        <w:t xml:space="preserve"> of the people a</w:t>
      </w:r>
      <w:r w:rsidR="00F36940" w:rsidRPr="007F66C2">
        <w:rPr>
          <w:rFonts w:ascii="Times New Roman" w:hAnsi="Times New Roman" w:cs="Times New Roman"/>
        </w:rPr>
        <w:t>ttending any given congregation</w:t>
      </w:r>
      <w:r w:rsidR="000D771B" w:rsidRPr="007F66C2">
        <w:rPr>
          <w:rFonts w:ascii="Times New Roman" w:hAnsi="Times New Roman" w:cs="Times New Roman"/>
        </w:rPr>
        <w:t xml:space="preserve"> will </w:t>
      </w:r>
      <w:r w:rsidR="009F1D05" w:rsidRPr="007F66C2">
        <w:rPr>
          <w:rFonts w:ascii="Times New Roman" w:hAnsi="Times New Roman" w:cs="Times New Roman"/>
        </w:rPr>
        <w:t xml:space="preserve">be victims of sexual abuse in their lifetimes; because </w:t>
      </w:r>
      <w:r w:rsidR="00F402AD">
        <w:rPr>
          <w:rFonts w:ascii="Times New Roman" w:hAnsi="Times New Roman" w:cs="Times New Roman"/>
        </w:rPr>
        <w:t xml:space="preserve">the number of </w:t>
      </w:r>
      <w:r w:rsidR="009F1D05" w:rsidRPr="007F66C2">
        <w:rPr>
          <w:rFonts w:ascii="Times New Roman" w:hAnsi="Times New Roman" w:cs="Times New Roman"/>
        </w:rPr>
        <w:t xml:space="preserve">those who perpetrate sexual abuse among us </w:t>
      </w:r>
      <w:r w:rsidR="009B52F7">
        <w:rPr>
          <w:rFonts w:ascii="Times New Roman" w:hAnsi="Times New Roman" w:cs="Times New Roman"/>
        </w:rPr>
        <w:t>is</w:t>
      </w:r>
      <w:r w:rsidR="009B52F7" w:rsidRPr="007F66C2">
        <w:rPr>
          <w:rFonts w:ascii="Times New Roman" w:hAnsi="Times New Roman" w:cs="Times New Roman"/>
        </w:rPr>
        <w:t xml:space="preserve"> </w:t>
      </w:r>
      <w:r w:rsidR="009F1D05" w:rsidRPr="007F66C2">
        <w:rPr>
          <w:rFonts w:ascii="Times New Roman" w:hAnsi="Times New Roman" w:cs="Times New Roman"/>
        </w:rPr>
        <w:t xml:space="preserve">only slightly </w:t>
      </w:r>
      <w:r w:rsidR="009B52F7">
        <w:rPr>
          <w:rFonts w:ascii="Times New Roman" w:hAnsi="Times New Roman" w:cs="Times New Roman"/>
        </w:rPr>
        <w:t>less</w:t>
      </w:r>
      <w:r w:rsidR="009F1D05" w:rsidRPr="007F66C2">
        <w:rPr>
          <w:rFonts w:ascii="Times New Roman" w:hAnsi="Times New Roman" w:cs="Times New Roman"/>
        </w:rPr>
        <w:t xml:space="preserve">; because survivors of sexual abuse are loudly and clearly telling us that we must </w:t>
      </w:r>
      <w:r w:rsidR="00244753" w:rsidRPr="007F66C2">
        <w:rPr>
          <w:rFonts w:ascii="Times New Roman" w:hAnsi="Times New Roman" w:cs="Times New Roman"/>
        </w:rPr>
        <w:t xml:space="preserve">reinterpret and, where necessary, </w:t>
      </w:r>
      <w:r w:rsidR="009F1D05" w:rsidRPr="007F66C2">
        <w:rPr>
          <w:rFonts w:ascii="Times New Roman" w:hAnsi="Times New Roman" w:cs="Times New Roman"/>
        </w:rPr>
        <w:t>reshape our communion practices if we hope for our faith communities to be places of safety and welcome</w:t>
      </w:r>
      <w:r w:rsidR="008E4DEE">
        <w:rPr>
          <w:rFonts w:ascii="Times New Roman" w:hAnsi="Times New Roman" w:cs="Times New Roman"/>
        </w:rPr>
        <w:t>;</w:t>
      </w:r>
      <w:r w:rsidR="009F1D05" w:rsidRPr="007F66C2">
        <w:rPr>
          <w:rFonts w:ascii="Times New Roman" w:hAnsi="Times New Roman" w:cs="Times New Roman"/>
        </w:rPr>
        <w:t xml:space="preserve"> because we yearn for our Christian pract</w:t>
      </w:r>
      <w:r w:rsidR="00F36940" w:rsidRPr="007F66C2">
        <w:rPr>
          <w:rFonts w:ascii="Times New Roman" w:hAnsi="Times New Roman" w:cs="Times New Roman"/>
        </w:rPr>
        <w:t xml:space="preserve">ices to bless and not curse us; it is because of this that </w:t>
      </w:r>
      <w:r w:rsidR="009F1D05" w:rsidRPr="007F66C2">
        <w:rPr>
          <w:rFonts w:ascii="Times New Roman" w:hAnsi="Times New Roman" w:cs="Times New Roman"/>
        </w:rPr>
        <w:t xml:space="preserve">we </w:t>
      </w:r>
      <w:r w:rsidR="0021777C" w:rsidRPr="007F66C2">
        <w:rPr>
          <w:rFonts w:ascii="Times New Roman" w:hAnsi="Times New Roman" w:cs="Times New Roman"/>
        </w:rPr>
        <w:t xml:space="preserve">now turn to our </w:t>
      </w:r>
      <w:r w:rsidR="009F1D05" w:rsidRPr="007F66C2">
        <w:rPr>
          <w:rFonts w:ascii="Times New Roman" w:hAnsi="Times New Roman" w:cs="Times New Roman"/>
        </w:rPr>
        <w:t>reflect</w:t>
      </w:r>
      <w:r w:rsidR="0021777C" w:rsidRPr="007F66C2">
        <w:rPr>
          <w:rFonts w:ascii="Times New Roman" w:hAnsi="Times New Roman" w:cs="Times New Roman"/>
        </w:rPr>
        <w:t>ions</w:t>
      </w:r>
      <w:r w:rsidR="009F1D05" w:rsidRPr="007F66C2">
        <w:rPr>
          <w:rFonts w:ascii="Times New Roman" w:hAnsi="Times New Roman" w:cs="Times New Roman"/>
        </w:rPr>
        <w:t xml:space="preserve"> on the Lord’s Supper in light of sexual abuse.</w:t>
      </w:r>
    </w:p>
    <w:p w14:paraId="0DB69749" w14:textId="0CC2A25A" w:rsidR="00CE68FD" w:rsidRPr="007F66C2" w:rsidRDefault="009A7674" w:rsidP="00843AB2">
      <w:pPr>
        <w:spacing w:line="360" w:lineRule="auto"/>
        <w:rPr>
          <w:rFonts w:ascii="Times New Roman" w:hAnsi="Times New Roman" w:cs="Times New Roman"/>
        </w:rPr>
      </w:pPr>
      <w:r w:rsidRPr="007F66C2">
        <w:rPr>
          <w:rFonts w:ascii="Times New Roman" w:hAnsi="Times New Roman" w:cs="Times New Roman"/>
        </w:rPr>
        <w:tab/>
        <w:t xml:space="preserve"> </w:t>
      </w:r>
    </w:p>
    <w:p w14:paraId="30D674BB" w14:textId="453B4850" w:rsidR="00CE68FD" w:rsidRPr="007F66C2" w:rsidRDefault="00863F79" w:rsidP="00843AB2">
      <w:pPr>
        <w:spacing w:line="360" w:lineRule="auto"/>
        <w:rPr>
          <w:rFonts w:ascii="Times New Roman" w:hAnsi="Times New Roman" w:cs="Times New Roman"/>
          <w:b/>
        </w:rPr>
      </w:pPr>
      <w:r>
        <w:rPr>
          <w:rFonts w:ascii="Times New Roman" w:hAnsi="Times New Roman" w:cs="Times New Roman"/>
          <w:b/>
        </w:rPr>
        <w:t>[</w:t>
      </w:r>
      <w:r w:rsidR="000E799B">
        <w:rPr>
          <w:rFonts w:ascii="Times New Roman" w:hAnsi="Times New Roman" w:cs="Times New Roman"/>
          <w:b/>
        </w:rPr>
        <w:t xml:space="preserve">GL: </w:t>
      </w:r>
      <w:r>
        <w:rPr>
          <w:rFonts w:ascii="Times New Roman" w:hAnsi="Times New Roman" w:cs="Times New Roman"/>
          <w:b/>
        </w:rPr>
        <w:t xml:space="preserve">H1] </w:t>
      </w:r>
      <w:r w:rsidR="00CD74F3">
        <w:rPr>
          <w:rFonts w:ascii="Times New Roman" w:hAnsi="Times New Roman" w:cs="Times New Roman"/>
          <w:b/>
        </w:rPr>
        <w:t>The Lord’s S</w:t>
      </w:r>
      <w:r w:rsidR="00CD74F3" w:rsidRPr="007F66C2">
        <w:rPr>
          <w:rFonts w:ascii="Times New Roman" w:hAnsi="Times New Roman" w:cs="Times New Roman"/>
          <w:b/>
        </w:rPr>
        <w:t>upper liturgy in light of sexual abuse</w:t>
      </w:r>
    </w:p>
    <w:p w14:paraId="36A270C6" w14:textId="29FF61EF" w:rsidR="007D20B0" w:rsidRPr="007F66C2" w:rsidRDefault="007D20B0" w:rsidP="00843AB2">
      <w:pPr>
        <w:spacing w:line="360" w:lineRule="auto"/>
        <w:rPr>
          <w:rFonts w:ascii="Times New Roman" w:hAnsi="Times New Roman" w:cs="Times New Roman"/>
        </w:rPr>
      </w:pPr>
      <w:r w:rsidRPr="007F66C2">
        <w:rPr>
          <w:rFonts w:ascii="Times New Roman" w:hAnsi="Times New Roman" w:cs="Times New Roman"/>
        </w:rPr>
        <w:t xml:space="preserve">As our group worked at creating a liturgy mindful of those vulnerable to </w:t>
      </w:r>
      <w:r w:rsidR="001D2468" w:rsidRPr="007F66C2">
        <w:rPr>
          <w:rFonts w:ascii="Times New Roman" w:hAnsi="Times New Roman" w:cs="Times New Roman"/>
        </w:rPr>
        <w:t>sexual</w:t>
      </w:r>
      <w:r w:rsidRPr="007F66C2">
        <w:rPr>
          <w:rFonts w:ascii="Times New Roman" w:hAnsi="Times New Roman" w:cs="Times New Roman"/>
        </w:rPr>
        <w:t xml:space="preserve"> violence, we found it important to give attention to </w:t>
      </w:r>
      <w:r w:rsidR="00F068AC" w:rsidRPr="007F66C2">
        <w:rPr>
          <w:rFonts w:ascii="Times New Roman" w:hAnsi="Times New Roman" w:cs="Times New Roman"/>
        </w:rPr>
        <w:t>each of the</w:t>
      </w:r>
      <w:r w:rsidRPr="007F66C2">
        <w:rPr>
          <w:rFonts w:ascii="Times New Roman" w:hAnsi="Times New Roman" w:cs="Times New Roman"/>
        </w:rPr>
        <w:t xml:space="preserve"> dynamics</w:t>
      </w:r>
      <w:r w:rsidR="001D2468" w:rsidRPr="007F66C2">
        <w:rPr>
          <w:rFonts w:ascii="Times New Roman" w:hAnsi="Times New Roman" w:cs="Times New Roman"/>
        </w:rPr>
        <w:t xml:space="preserve"> that follow: </w:t>
      </w:r>
      <w:r w:rsidR="008E4DEE">
        <w:rPr>
          <w:rFonts w:ascii="Times New Roman" w:hAnsi="Times New Roman" w:cs="Times New Roman"/>
        </w:rPr>
        <w:t>s</w:t>
      </w:r>
      <w:r w:rsidR="001D2468" w:rsidRPr="007F66C2">
        <w:rPr>
          <w:rFonts w:ascii="Times New Roman" w:hAnsi="Times New Roman" w:cs="Times New Roman"/>
        </w:rPr>
        <w:t>elf-reflection and sin, forgiveness and reconciliation, physical touch, narrating the life and death of Christ, masculine/male language for God and Jesus, and embodiment.</w:t>
      </w:r>
    </w:p>
    <w:p w14:paraId="146BCA4B" w14:textId="77777777" w:rsidR="007D20B0" w:rsidRPr="007F66C2" w:rsidRDefault="007D20B0" w:rsidP="00843AB2">
      <w:pPr>
        <w:spacing w:line="360" w:lineRule="auto"/>
        <w:rPr>
          <w:rFonts w:ascii="Times New Roman" w:hAnsi="Times New Roman" w:cs="Times New Roman"/>
        </w:rPr>
      </w:pPr>
    </w:p>
    <w:p w14:paraId="214BBCD7" w14:textId="3DC35928" w:rsidR="007D20B0" w:rsidRPr="007F66C2" w:rsidRDefault="00863F79" w:rsidP="00843AB2">
      <w:pPr>
        <w:spacing w:line="360" w:lineRule="auto"/>
        <w:rPr>
          <w:rFonts w:ascii="Times New Roman" w:hAnsi="Times New Roman" w:cs="Times New Roman"/>
          <w:i/>
        </w:rPr>
      </w:pPr>
      <w:r>
        <w:rPr>
          <w:rFonts w:ascii="Times New Roman" w:hAnsi="Times New Roman" w:cs="Times New Roman"/>
          <w:i/>
        </w:rPr>
        <w:t>[</w:t>
      </w:r>
      <w:r w:rsidR="000E799B">
        <w:rPr>
          <w:rFonts w:ascii="Times New Roman" w:hAnsi="Times New Roman" w:cs="Times New Roman"/>
          <w:i/>
        </w:rPr>
        <w:t xml:space="preserve">GL: </w:t>
      </w:r>
      <w:r>
        <w:rPr>
          <w:rFonts w:ascii="Times New Roman" w:hAnsi="Times New Roman" w:cs="Times New Roman"/>
          <w:i/>
        </w:rPr>
        <w:t xml:space="preserve">H2] </w:t>
      </w:r>
      <w:r w:rsidR="00E75431" w:rsidRPr="007F66C2">
        <w:rPr>
          <w:rFonts w:ascii="Times New Roman" w:hAnsi="Times New Roman" w:cs="Times New Roman"/>
          <w:i/>
        </w:rPr>
        <w:t>Self</w:t>
      </w:r>
      <w:r w:rsidR="007F66C2">
        <w:rPr>
          <w:rFonts w:ascii="Times New Roman" w:hAnsi="Times New Roman" w:cs="Times New Roman"/>
          <w:i/>
        </w:rPr>
        <w:t>-reflection and s</w:t>
      </w:r>
      <w:r w:rsidR="00E75431" w:rsidRPr="007F66C2">
        <w:rPr>
          <w:rFonts w:ascii="Times New Roman" w:hAnsi="Times New Roman" w:cs="Times New Roman"/>
          <w:i/>
        </w:rPr>
        <w:t>in</w:t>
      </w:r>
    </w:p>
    <w:p w14:paraId="2A711033" w14:textId="455CC92B" w:rsidR="00047B93" w:rsidRPr="007F66C2" w:rsidRDefault="008712A0" w:rsidP="00843AB2">
      <w:pPr>
        <w:spacing w:line="360" w:lineRule="auto"/>
        <w:rPr>
          <w:rFonts w:ascii="Times New Roman" w:hAnsi="Times New Roman" w:cs="Times New Roman"/>
        </w:rPr>
      </w:pPr>
      <w:r w:rsidRPr="007F66C2">
        <w:rPr>
          <w:rFonts w:ascii="Times New Roman" w:hAnsi="Times New Roman" w:cs="Times New Roman"/>
        </w:rPr>
        <w:t xml:space="preserve">It has been important in Mennonite traditions that we intentionally prepare ourselves to participate in the sharing of bread and cup. We believe that internal and communal preparation </w:t>
      </w:r>
      <w:r w:rsidR="00047B93" w:rsidRPr="007F66C2">
        <w:rPr>
          <w:rFonts w:ascii="Times New Roman" w:hAnsi="Times New Roman" w:cs="Times New Roman"/>
        </w:rPr>
        <w:t>help move</w:t>
      </w:r>
      <w:r w:rsidRPr="007F66C2">
        <w:rPr>
          <w:rFonts w:ascii="Times New Roman" w:hAnsi="Times New Roman" w:cs="Times New Roman"/>
        </w:rPr>
        <w:t xml:space="preserve"> worshiping bodies toward the transformation we experience at Christ’s table. To this end, </w:t>
      </w:r>
      <w:r w:rsidR="00201170" w:rsidRPr="007F66C2">
        <w:rPr>
          <w:rFonts w:ascii="Times New Roman" w:hAnsi="Times New Roman" w:cs="Times New Roman"/>
        </w:rPr>
        <w:t>the service</w:t>
      </w:r>
      <w:r w:rsidR="00570123" w:rsidRPr="007F66C2">
        <w:rPr>
          <w:rFonts w:ascii="Times New Roman" w:hAnsi="Times New Roman" w:cs="Times New Roman"/>
        </w:rPr>
        <w:t xml:space="preserve"> in the </w:t>
      </w:r>
      <w:r w:rsidR="00570123" w:rsidRPr="007F66C2">
        <w:rPr>
          <w:rFonts w:ascii="Times New Roman" w:hAnsi="Times New Roman" w:cs="Times New Roman"/>
          <w:i/>
        </w:rPr>
        <w:t>Minister’s M</w:t>
      </w:r>
      <w:r w:rsidRPr="007F66C2">
        <w:rPr>
          <w:rFonts w:ascii="Times New Roman" w:hAnsi="Times New Roman" w:cs="Times New Roman"/>
          <w:i/>
        </w:rPr>
        <w:t>anual</w:t>
      </w:r>
      <w:r w:rsidR="00201170" w:rsidRPr="007F66C2">
        <w:rPr>
          <w:rFonts w:ascii="Times New Roman" w:hAnsi="Times New Roman" w:cs="Times New Roman"/>
        </w:rPr>
        <w:t xml:space="preserve"> </w:t>
      </w:r>
      <w:r w:rsidRPr="007F66C2">
        <w:rPr>
          <w:rFonts w:ascii="Times New Roman" w:hAnsi="Times New Roman" w:cs="Times New Roman"/>
        </w:rPr>
        <w:t>begins with</w:t>
      </w:r>
      <w:r w:rsidR="00201170" w:rsidRPr="007F66C2">
        <w:rPr>
          <w:rFonts w:ascii="Times New Roman" w:hAnsi="Times New Roman" w:cs="Times New Roman"/>
        </w:rPr>
        <w:t xml:space="preserve"> a prayer of self-r</w:t>
      </w:r>
      <w:r w:rsidRPr="007F66C2">
        <w:rPr>
          <w:rFonts w:ascii="Times New Roman" w:hAnsi="Times New Roman" w:cs="Times New Roman"/>
        </w:rPr>
        <w:t>eflection, also called an act of</w:t>
      </w:r>
      <w:r w:rsidR="00201170" w:rsidRPr="007F66C2">
        <w:rPr>
          <w:rFonts w:ascii="Times New Roman" w:hAnsi="Times New Roman" w:cs="Times New Roman"/>
        </w:rPr>
        <w:t xml:space="preserve"> preparation. The purpose of this prayer is to provide worshipers with space to get in to</w:t>
      </w:r>
      <w:r w:rsidRPr="007F66C2">
        <w:rPr>
          <w:rFonts w:ascii="Times New Roman" w:hAnsi="Times New Roman" w:cs="Times New Roman"/>
        </w:rPr>
        <w:t>uch with our inner selves, to see ourselves honestly, to bring our true selves before God without pretense</w:t>
      </w:r>
      <w:r w:rsidR="00F504E6" w:rsidRPr="007F66C2">
        <w:rPr>
          <w:rFonts w:ascii="Times New Roman" w:hAnsi="Times New Roman" w:cs="Times New Roman"/>
        </w:rPr>
        <w:t xml:space="preserve">, and to begin to bring the breath of our spirits back into rhythm with the breath of the </w:t>
      </w:r>
      <w:r w:rsidR="008E4DEE">
        <w:rPr>
          <w:rFonts w:ascii="Times New Roman" w:hAnsi="Times New Roman" w:cs="Times New Roman"/>
        </w:rPr>
        <w:t>d</w:t>
      </w:r>
      <w:r w:rsidR="00F504E6" w:rsidRPr="007F66C2">
        <w:rPr>
          <w:rFonts w:ascii="Times New Roman" w:hAnsi="Times New Roman" w:cs="Times New Roman"/>
        </w:rPr>
        <w:t>ivine Spirit</w:t>
      </w:r>
      <w:r w:rsidRPr="007F66C2">
        <w:rPr>
          <w:rFonts w:ascii="Times New Roman" w:hAnsi="Times New Roman" w:cs="Times New Roman"/>
        </w:rPr>
        <w:t xml:space="preserve">. </w:t>
      </w:r>
      <w:r w:rsidR="00107C9B" w:rsidRPr="007F66C2">
        <w:rPr>
          <w:rFonts w:ascii="Times New Roman" w:hAnsi="Times New Roman" w:cs="Times New Roman"/>
        </w:rPr>
        <w:t xml:space="preserve">With respect to </w:t>
      </w:r>
      <w:r w:rsidR="001D2468" w:rsidRPr="007F66C2">
        <w:rPr>
          <w:rFonts w:ascii="Times New Roman" w:hAnsi="Times New Roman" w:cs="Times New Roman"/>
        </w:rPr>
        <w:t>sexual</w:t>
      </w:r>
      <w:r w:rsidR="00107C9B" w:rsidRPr="007F66C2">
        <w:rPr>
          <w:rFonts w:ascii="Times New Roman" w:hAnsi="Times New Roman" w:cs="Times New Roman"/>
        </w:rPr>
        <w:t xml:space="preserve"> violence, there are</w:t>
      </w:r>
      <w:r w:rsidR="00047B93" w:rsidRPr="007F66C2">
        <w:rPr>
          <w:rFonts w:ascii="Times New Roman" w:hAnsi="Times New Roman" w:cs="Times New Roman"/>
        </w:rPr>
        <w:t xml:space="preserve"> </w:t>
      </w:r>
      <w:r w:rsidR="00107C9B" w:rsidRPr="007F66C2">
        <w:rPr>
          <w:rFonts w:ascii="Times New Roman" w:hAnsi="Times New Roman" w:cs="Times New Roman"/>
        </w:rPr>
        <w:t xml:space="preserve">at least </w:t>
      </w:r>
      <w:r w:rsidR="00047B93" w:rsidRPr="007F66C2">
        <w:rPr>
          <w:rFonts w:ascii="Times New Roman" w:hAnsi="Times New Roman" w:cs="Times New Roman"/>
        </w:rPr>
        <w:t>t</w:t>
      </w:r>
      <w:r w:rsidR="00C1213A" w:rsidRPr="007F66C2">
        <w:rPr>
          <w:rFonts w:ascii="Times New Roman" w:hAnsi="Times New Roman" w:cs="Times New Roman"/>
        </w:rPr>
        <w:t xml:space="preserve">wo things </w:t>
      </w:r>
      <w:r w:rsidR="00107C9B" w:rsidRPr="007F66C2">
        <w:rPr>
          <w:rFonts w:ascii="Times New Roman" w:hAnsi="Times New Roman" w:cs="Times New Roman"/>
        </w:rPr>
        <w:t xml:space="preserve">that </w:t>
      </w:r>
      <w:r w:rsidR="00C1213A" w:rsidRPr="007F66C2">
        <w:rPr>
          <w:rFonts w:ascii="Times New Roman" w:hAnsi="Times New Roman" w:cs="Times New Roman"/>
        </w:rPr>
        <w:t xml:space="preserve">are important to keep in mind in relation to </w:t>
      </w:r>
      <w:r w:rsidR="00047B93" w:rsidRPr="007F66C2">
        <w:rPr>
          <w:rFonts w:ascii="Times New Roman" w:hAnsi="Times New Roman" w:cs="Times New Roman"/>
        </w:rPr>
        <w:t xml:space="preserve">this prayer and all other </w:t>
      </w:r>
      <w:r w:rsidR="00C1213A" w:rsidRPr="007F66C2">
        <w:rPr>
          <w:rFonts w:ascii="Times New Roman" w:hAnsi="Times New Roman" w:cs="Times New Roman"/>
        </w:rPr>
        <w:t>parts of the communion service that involve self-reflection, confession</w:t>
      </w:r>
      <w:r w:rsidR="008E4DEE">
        <w:rPr>
          <w:rFonts w:ascii="Times New Roman" w:hAnsi="Times New Roman" w:cs="Times New Roman"/>
        </w:rPr>
        <w:t>,</w:t>
      </w:r>
      <w:r w:rsidR="00C1213A" w:rsidRPr="007F66C2">
        <w:rPr>
          <w:rFonts w:ascii="Times New Roman" w:hAnsi="Times New Roman" w:cs="Times New Roman"/>
        </w:rPr>
        <w:t xml:space="preserve"> and discussion of sin. </w:t>
      </w:r>
    </w:p>
    <w:p w14:paraId="4532DAB9" w14:textId="77777777" w:rsidR="005C5B13" w:rsidRDefault="005C5B13" w:rsidP="005C5B13">
      <w:pPr>
        <w:spacing w:line="360" w:lineRule="auto"/>
        <w:rPr>
          <w:rFonts w:ascii="Times New Roman" w:hAnsi="Times New Roman" w:cs="Times New Roman"/>
        </w:rPr>
      </w:pPr>
    </w:p>
    <w:p w14:paraId="5E446C96" w14:textId="41644D31" w:rsidR="00326574" w:rsidRPr="007F66C2" w:rsidRDefault="00C1213A" w:rsidP="005C5B13">
      <w:pPr>
        <w:spacing w:line="360" w:lineRule="auto"/>
        <w:rPr>
          <w:rFonts w:ascii="Times New Roman" w:hAnsi="Times New Roman" w:cs="Times New Roman"/>
        </w:rPr>
      </w:pPr>
      <w:r w:rsidRPr="007F66C2">
        <w:rPr>
          <w:rFonts w:ascii="Times New Roman" w:hAnsi="Times New Roman" w:cs="Times New Roman"/>
        </w:rPr>
        <w:lastRenderedPageBreak/>
        <w:t xml:space="preserve">First, when we lead </w:t>
      </w:r>
      <w:r w:rsidR="005C5B13">
        <w:rPr>
          <w:rFonts w:ascii="Times New Roman" w:hAnsi="Times New Roman" w:cs="Times New Roman"/>
        </w:rPr>
        <w:t>worshipers</w:t>
      </w:r>
      <w:r w:rsidRPr="007F66C2">
        <w:rPr>
          <w:rFonts w:ascii="Times New Roman" w:hAnsi="Times New Roman" w:cs="Times New Roman"/>
        </w:rPr>
        <w:t xml:space="preserve"> in </w:t>
      </w:r>
      <w:r w:rsidR="00280FD9" w:rsidRPr="007F66C2">
        <w:rPr>
          <w:rFonts w:ascii="Times New Roman" w:hAnsi="Times New Roman" w:cs="Times New Roman"/>
        </w:rPr>
        <w:t>processes</w:t>
      </w:r>
      <w:r w:rsidRPr="007F66C2">
        <w:rPr>
          <w:rFonts w:ascii="Times New Roman" w:hAnsi="Times New Roman" w:cs="Times New Roman"/>
        </w:rPr>
        <w:t xml:space="preserve"> of self-reflection and co</w:t>
      </w:r>
      <w:r w:rsidR="00280FD9" w:rsidRPr="007F66C2">
        <w:rPr>
          <w:rFonts w:ascii="Times New Roman" w:hAnsi="Times New Roman" w:cs="Times New Roman"/>
        </w:rPr>
        <w:t>nfession</w:t>
      </w:r>
      <w:r w:rsidR="008E4DEE">
        <w:rPr>
          <w:rFonts w:ascii="Times New Roman" w:hAnsi="Times New Roman" w:cs="Times New Roman"/>
        </w:rPr>
        <w:t>,</w:t>
      </w:r>
      <w:r w:rsidR="00280FD9" w:rsidRPr="007F66C2">
        <w:rPr>
          <w:rFonts w:ascii="Times New Roman" w:hAnsi="Times New Roman" w:cs="Times New Roman"/>
        </w:rPr>
        <w:t xml:space="preserve"> it is urgent that </w:t>
      </w:r>
      <w:r w:rsidRPr="007F66C2">
        <w:rPr>
          <w:rFonts w:ascii="Times New Roman" w:hAnsi="Times New Roman" w:cs="Times New Roman"/>
        </w:rPr>
        <w:t xml:space="preserve">we </w:t>
      </w:r>
      <w:r w:rsidR="00280FD9" w:rsidRPr="007F66C2">
        <w:rPr>
          <w:rFonts w:ascii="Times New Roman" w:hAnsi="Times New Roman" w:cs="Times New Roman"/>
        </w:rPr>
        <w:t>acknowledge</w:t>
      </w:r>
      <w:r w:rsidR="00D82264" w:rsidRPr="007F66C2">
        <w:rPr>
          <w:rFonts w:ascii="Times New Roman" w:hAnsi="Times New Roman" w:cs="Times New Roman"/>
        </w:rPr>
        <w:t xml:space="preserve"> our </w:t>
      </w:r>
      <w:r w:rsidRPr="007F66C2">
        <w:rPr>
          <w:rFonts w:ascii="Times New Roman" w:hAnsi="Times New Roman" w:cs="Times New Roman"/>
        </w:rPr>
        <w:t>wholeness and goodness</w:t>
      </w:r>
      <w:r w:rsidR="009B52F7">
        <w:rPr>
          <w:rFonts w:ascii="Times New Roman" w:hAnsi="Times New Roman" w:cs="Times New Roman"/>
        </w:rPr>
        <w:t xml:space="preserve">—that is, </w:t>
      </w:r>
      <w:r w:rsidR="00280FD9" w:rsidRPr="007F66C2">
        <w:rPr>
          <w:rFonts w:ascii="Times New Roman" w:hAnsi="Times New Roman" w:cs="Times New Roman"/>
        </w:rPr>
        <w:t>the ways that we succeed in embodying the love of God in the world</w:t>
      </w:r>
      <w:r w:rsidR="009B52F7">
        <w:rPr>
          <w:rFonts w:ascii="Times New Roman" w:hAnsi="Times New Roman" w:cs="Times New Roman"/>
        </w:rPr>
        <w:t>—</w:t>
      </w:r>
      <w:r w:rsidRPr="007F66C2">
        <w:rPr>
          <w:rFonts w:ascii="Times New Roman" w:hAnsi="Times New Roman" w:cs="Times New Roman"/>
        </w:rPr>
        <w:t xml:space="preserve">alongside the ways we fail to </w:t>
      </w:r>
      <w:r w:rsidR="00280FD9" w:rsidRPr="007F66C2">
        <w:rPr>
          <w:rFonts w:ascii="Times New Roman" w:hAnsi="Times New Roman" w:cs="Times New Roman"/>
        </w:rPr>
        <w:t>do so fully</w:t>
      </w:r>
      <w:r w:rsidRPr="007F66C2">
        <w:rPr>
          <w:rFonts w:ascii="Times New Roman" w:hAnsi="Times New Roman" w:cs="Times New Roman"/>
        </w:rPr>
        <w:t xml:space="preserve">. </w:t>
      </w:r>
      <w:r w:rsidR="00D82264" w:rsidRPr="007F66C2">
        <w:rPr>
          <w:rFonts w:ascii="Times New Roman" w:hAnsi="Times New Roman" w:cs="Times New Roman"/>
        </w:rPr>
        <w:t>Often, o</w:t>
      </w:r>
      <w:r w:rsidR="00280FD9" w:rsidRPr="007F66C2">
        <w:rPr>
          <w:rFonts w:ascii="Times New Roman" w:hAnsi="Times New Roman" w:cs="Times New Roman"/>
        </w:rPr>
        <w:t>u</w:t>
      </w:r>
      <w:r w:rsidR="00ED5814" w:rsidRPr="007F66C2">
        <w:rPr>
          <w:rFonts w:ascii="Times New Roman" w:hAnsi="Times New Roman" w:cs="Times New Roman"/>
        </w:rPr>
        <w:t xml:space="preserve">r liturgies only do the latter. </w:t>
      </w:r>
      <w:r w:rsidR="00280FD9" w:rsidRPr="007F66C2">
        <w:rPr>
          <w:rFonts w:ascii="Times New Roman" w:hAnsi="Times New Roman" w:cs="Times New Roman"/>
        </w:rPr>
        <w:t>T</w:t>
      </w:r>
      <w:r w:rsidR="00D82264" w:rsidRPr="007F66C2">
        <w:rPr>
          <w:rFonts w:ascii="Times New Roman" w:hAnsi="Times New Roman" w:cs="Times New Roman"/>
        </w:rPr>
        <w:t xml:space="preserve">his is presumably because we assume that worshipers are readily aware of the ways that </w:t>
      </w:r>
      <w:r w:rsidR="00C0233B" w:rsidRPr="007F66C2">
        <w:rPr>
          <w:rFonts w:ascii="Times New Roman" w:hAnsi="Times New Roman" w:cs="Times New Roman"/>
        </w:rPr>
        <w:t>we</w:t>
      </w:r>
      <w:r w:rsidR="00D82264" w:rsidRPr="007F66C2">
        <w:rPr>
          <w:rFonts w:ascii="Times New Roman" w:hAnsi="Times New Roman" w:cs="Times New Roman"/>
        </w:rPr>
        <w:t xml:space="preserve"> are whole</w:t>
      </w:r>
      <w:r w:rsidR="00FB63C8">
        <w:rPr>
          <w:rFonts w:ascii="Times New Roman" w:hAnsi="Times New Roman" w:cs="Times New Roman"/>
        </w:rPr>
        <w:t>,</w:t>
      </w:r>
      <w:r w:rsidR="00D82264" w:rsidRPr="007F66C2">
        <w:rPr>
          <w:rFonts w:ascii="Times New Roman" w:hAnsi="Times New Roman" w:cs="Times New Roman"/>
        </w:rPr>
        <w:t xml:space="preserve"> and need liturgical assistance only to acknowledge the ways </w:t>
      </w:r>
      <w:r w:rsidR="00C0233B" w:rsidRPr="007F66C2">
        <w:rPr>
          <w:rFonts w:ascii="Times New Roman" w:hAnsi="Times New Roman" w:cs="Times New Roman"/>
        </w:rPr>
        <w:t>we</w:t>
      </w:r>
      <w:r w:rsidR="00D82264" w:rsidRPr="007F66C2">
        <w:rPr>
          <w:rFonts w:ascii="Times New Roman" w:hAnsi="Times New Roman" w:cs="Times New Roman"/>
        </w:rPr>
        <w:t xml:space="preserve"> are not. However, t</w:t>
      </w:r>
      <w:r w:rsidR="003224D8" w:rsidRPr="007F66C2">
        <w:rPr>
          <w:rFonts w:ascii="Times New Roman" w:hAnsi="Times New Roman" w:cs="Times New Roman"/>
        </w:rPr>
        <w:t>hose who experience sexual</w:t>
      </w:r>
      <w:r w:rsidRPr="007F66C2">
        <w:rPr>
          <w:rFonts w:ascii="Times New Roman" w:hAnsi="Times New Roman" w:cs="Times New Roman"/>
        </w:rPr>
        <w:t xml:space="preserve"> violence are formed by the trauma of the event to feel that </w:t>
      </w:r>
      <w:r w:rsidR="00F068AC" w:rsidRPr="007F66C2">
        <w:rPr>
          <w:rFonts w:ascii="Times New Roman" w:hAnsi="Times New Roman" w:cs="Times New Roman"/>
        </w:rPr>
        <w:t>we</w:t>
      </w:r>
      <w:r w:rsidRPr="007F66C2">
        <w:rPr>
          <w:rFonts w:ascii="Times New Roman" w:hAnsi="Times New Roman" w:cs="Times New Roman"/>
        </w:rPr>
        <w:t xml:space="preserve"> are </w:t>
      </w:r>
      <w:r w:rsidR="00ED5814" w:rsidRPr="007F66C2">
        <w:rPr>
          <w:rFonts w:ascii="Times New Roman" w:hAnsi="Times New Roman" w:cs="Times New Roman"/>
        </w:rPr>
        <w:t>entirely</w:t>
      </w:r>
      <w:r w:rsidR="00D82264" w:rsidRPr="007F66C2">
        <w:rPr>
          <w:rFonts w:ascii="Times New Roman" w:hAnsi="Times New Roman" w:cs="Times New Roman"/>
        </w:rPr>
        <w:t xml:space="preserve"> </w:t>
      </w:r>
      <w:r w:rsidR="00ED5814" w:rsidRPr="007F66C2">
        <w:rPr>
          <w:rFonts w:ascii="Times New Roman" w:hAnsi="Times New Roman" w:cs="Times New Roman"/>
        </w:rPr>
        <w:t xml:space="preserve">sinful </w:t>
      </w:r>
      <w:r w:rsidR="00D82264" w:rsidRPr="007F66C2">
        <w:rPr>
          <w:rFonts w:ascii="Times New Roman" w:hAnsi="Times New Roman" w:cs="Times New Roman"/>
        </w:rPr>
        <w:t xml:space="preserve">and </w:t>
      </w:r>
      <w:r w:rsidR="00ED5814" w:rsidRPr="007F66C2">
        <w:rPr>
          <w:rFonts w:ascii="Times New Roman" w:hAnsi="Times New Roman" w:cs="Times New Roman"/>
        </w:rPr>
        <w:t>consumed</w:t>
      </w:r>
      <w:r w:rsidR="00D82264" w:rsidRPr="007F66C2">
        <w:rPr>
          <w:rFonts w:ascii="Times New Roman" w:hAnsi="Times New Roman" w:cs="Times New Roman"/>
        </w:rPr>
        <w:t xml:space="preserve"> by depravity. </w:t>
      </w:r>
      <w:r w:rsidR="00ED5814" w:rsidRPr="007F66C2">
        <w:rPr>
          <w:rFonts w:ascii="Times New Roman" w:hAnsi="Times New Roman" w:cs="Times New Roman"/>
        </w:rPr>
        <w:t xml:space="preserve">Several survivors have said to me that they imagine that if </w:t>
      </w:r>
      <w:r w:rsidR="006F4BBC">
        <w:rPr>
          <w:rFonts w:ascii="Times New Roman" w:hAnsi="Times New Roman" w:cs="Times New Roman"/>
        </w:rPr>
        <w:t>others</w:t>
      </w:r>
      <w:r w:rsidR="006F4BBC" w:rsidRPr="007F66C2">
        <w:rPr>
          <w:rFonts w:ascii="Times New Roman" w:hAnsi="Times New Roman" w:cs="Times New Roman"/>
        </w:rPr>
        <w:t xml:space="preserve"> </w:t>
      </w:r>
      <w:r w:rsidR="00ED5814" w:rsidRPr="007F66C2">
        <w:rPr>
          <w:rFonts w:ascii="Times New Roman" w:hAnsi="Times New Roman" w:cs="Times New Roman"/>
        </w:rPr>
        <w:t>were able to look inside their bodies</w:t>
      </w:r>
      <w:r w:rsidR="00FB63C8">
        <w:rPr>
          <w:rFonts w:ascii="Times New Roman" w:hAnsi="Times New Roman" w:cs="Times New Roman"/>
        </w:rPr>
        <w:t>,</w:t>
      </w:r>
      <w:r w:rsidR="00ED5814" w:rsidRPr="007F66C2">
        <w:rPr>
          <w:rFonts w:ascii="Times New Roman" w:hAnsi="Times New Roman" w:cs="Times New Roman"/>
        </w:rPr>
        <w:t xml:space="preserve"> they would see </w:t>
      </w:r>
      <w:r w:rsidR="00FB63C8">
        <w:rPr>
          <w:rFonts w:ascii="Times New Roman" w:hAnsi="Times New Roman" w:cs="Times New Roman"/>
        </w:rPr>
        <w:t xml:space="preserve">not </w:t>
      </w:r>
      <w:r w:rsidR="00ED5814" w:rsidRPr="007F66C2">
        <w:rPr>
          <w:rFonts w:ascii="Times New Roman" w:hAnsi="Times New Roman" w:cs="Times New Roman"/>
        </w:rPr>
        <w:t xml:space="preserve">healthy organs but a rotting mass at their core. </w:t>
      </w:r>
      <w:r w:rsidR="00AF08C9" w:rsidRPr="007F66C2">
        <w:rPr>
          <w:rFonts w:ascii="Times New Roman" w:hAnsi="Times New Roman" w:cs="Times New Roman"/>
        </w:rPr>
        <w:t xml:space="preserve">Processes of self-reflection that ask worshipers to look inward </w:t>
      </w:r>
      <w:r w:rsidR="00FB63C8">
        <w:rPr>
          <w:rFonts w:ascii="Times New Roman" w:hAnsi="Times New Roman" w:cs="Times New Roman"/>
        </w:rPr>
        <w:t>but</w:t>
      </w:r>
      <w:r w:rsidR="00FB63C8" w:rsidRPr="007F66C2">
        <w:rPr>
          <w:rFonts w:ascii="Times New Roman" w:hAnsi="Times New Roman" w:cs="Times New Roman"/>
        </w:rPr>
        <w:t xml:space="preserve"> </w:t>
      </w:r>
      <w:r w:rsidR="00AF08C9" w:rsidRPr="007F66C2">
        <w:rPr>
          <w:rFonts w:ascii="Times New Roman" w:hAnsi="Times New Roman" w:cs="Times New Roman"/>
        </w:rPr>
        <w:t xml:space="preserve">allow </w:t>
      </w:r>
      <w:r w:rsidR="00DA2519" w:rsidRPr="007F66C2">
        <w:rPr>
          <w:rFonts w:ascii="Times New Roman" w:hAnsi="Times New Roman" w:cs="Times New Roman"/>
        </w:rPr>
        <w:t>us</w:t>
      </w:r>
      <w:r w:rsidR="00AF08C9" w:rsidRPr="007F66C2">
        <w:rPr>
          <w:rFonts w:ascii="Times New Roman" w:hAnsi="Times New Roman" w:cs="Times New Roman"/>
        </w:rPr>
        <w:t xml:space="preserve"> </w:t>
      </w:r>
      <w:r w:rsidR="00616ABE" w:rsidRPr="007F66C2">
        <w:rPr>
          <w:rFonts w:ascii="Times New Roman" w:hAnsi="Times New Roman" w:cs="Times New Roman"/>
        </w:rPr>
        <w:t xml:space="preserve">only </w:t>
      </w:r>
      <w:r w:rsidR="00AF08C9" w:rsidRPr="007F66C2">
        <w:rPr>
          <w:rFonts w:ascii="Times New Roman" w:hAnsi="Times New Roman" w:cs="Times New Roman"/>
        </w:rPr>
        <w:t>to find evidence of sin</w:t>
      </w:r>
      <w:r w:rsidR="00616ABE" w:rsidRPr="007F66C2">
        <w:rPr>
          <w:rFonts w:ascii="Times New Roman" w:hAnsi="Times New Roman" w:cs="Times New Roman"/>
        </w:rPr>
        <w:t xml:space="preserve"> reinforce survivors’ sense that sin is all that can be found within. For survivors and all whose vision of themselves is distorted against their favor instead of for it, coming before God and one’s community honestly means acknowledging that </w:t>
      </w:r>
      <w:r w:rsidR="00ED5814" w:rsidRPr="007F66C2">
        <w:rPr>
          <w:rFonts w:ascii="Times New Roman" w:hAnsi="Times New Roman" w:cs="Times New Roman"/>
        </w:rPr>
        <w:t>we</w:t>
      </w:r>
      <w:r w:rsidR="00616ABE" w:rsidRPr="007F66C2">
        <w:rPr>
          <w:rFonts w:ascii="Times New Roman" w:hAnsi="Times New Roman" w:cs="Times New Roman"/>
        </w:rPr>
        <w:t xml:space="preserve"> are</w:t>
      </w:r>
      <w:r w:rsidR="003224D8" w:rsidRPr="007F66C2">
        <w:rPr>
          <w:rFonts w:ascii="Times New Roman" w:hAnsi="Times New Roman" w:cs="Times New Roman"/>
        </w:rPr>
        <w:t xml:space="preserve"> </w:t>
      </w:r>
      <w:r w:rsidR="00616ABE" w:rsidRPr="007F66C2">
        <w:rPr>
          <w:rFonts w:ascii="Times New Roman" w:hAnsi="Times New Roman" w:cs="Times New Roman"/>
        </w:rPr>
        <w:t>beautifully and wonderfully made</w:t>
      </w:r>
      <w:r w:rsidR="003224D8" w:rsidRPr="007F66C2">
        <w:rPr>
          <w:rFonts w:ascii="Times New Roman" w:hAnsi="Times New Roman" w:cs="Times New Roman"/>
        </w:rPr>
        <w:t xml:space="preserve">, and </w:t>
      </w:r>
      <w:r w:rsidR="00570123" w:rsidRPr="007F66C2">
        <w:rPr>
          <w:rFonts w:ascii="Times New Roman" w:hAnsi="Times New Roman" w:cs="Times New Roman"/>
        </w:rPr>
        <w:t>loved by God</w:t>
      </w:r>
      <w:r w:rsidR="004D77C4" w:rsidRPr="007F66C2">
        <w:rPr>
          <w:rFonts w:ascii="Times New Roman" w:hAnsi="Times New Roman" w:cs="Times New Roman"/>
        </w:rPr>
        <w:t>.</w:t>
      </w:r>
    </w:p>
    <w:p w14:paraId="03BF7792" w14:textId="77777777" w:rsidR="005C5B13" w:rsidRDefault="005C5B13" w:rsidP="005C5B13">
      <w:pPr>
        <w:spacing w:line="360" w:lineRule="auto"/>
        <w:rPr>
          <w:rFonts w:ascii="Times New Roman" w:hAnsi="Times New Roman" w:cs="Times New Roman"/>
        </w:rPr>
      </w:pPr>
    </w:p>
    <w:p w14:paraId="7E51DBA5" w14:textId="2213F3D2" w:rsidR="00745211" w:rsidRPr="007F66C2" w:rsidRDefault="00616ABE" w:rsidP="005C5B13">
      <w:pPr>
        <w:spacing w:line="360" w:lineRule="auto"/>
        <w:rPr>
          <w:rFonts w:ascii="Times New Roman" w:hAnsi="Times New Roman" w:cs="Times New Roman"/>
        </w:rPr>
      </w:pPr>
      <w:r w:rsidRPr="007F66C2">
        <w:rPr>
          <w:rFonts w:ascii="Times New Roman" w:hAnsi="Times New Roman" w:cs="Times New Roman"/>
        </w:rPr>
        <w:t xml:space="preserve">Cycles of sexualized violence depend on victims’ sense </w:t>
      </w:r>
      <w:r w:rsidR="00634AC3" w:rsidRPr="007F66C2">
        <w:rPr>
          <w:rFonts w:ascii="Times New Roman" w:hAnsi="Times New Roman" w:cs="Times New Roman"/>
        </w:rPr>
        <w:t>of depravity</w:t>
      </w:r>
      <w:r w:rsidRPr="007F66C2">
        <w:rPr>
          <w:rFonts w:ascii="Times New Roman" w:hAnsi="Times New Roman" w:cs="Times New Roman"/>
        </w:rPr>
        <w:t xml:space="preserve"> </w:t>
      </w:r>
      <w:r w:rsidR="006F4BBC">
        <w:rPr>
          <w:rFonts w:ascii="Times New Roman" w:hAnsi="Times New Roman" w:cs="Times New Roman"/>
        </w:rPr>
        <w:t xml:space="preserve">in order </w:t>
      </w:r>
      <w:r w:rsidRPr="009B52F7">
        <w:rPr>
          <w:rFonts w:ascii="Times New Roman" w:hAnsi="Times New Roman" w:cs="Times New Roman"/>
        </w:rPr>
        <w:t>to continue</w:t>
      </w:r>
      <w:r w:rsidRPr="007F66C2">
        <w:rPr>
          <w:rFonts w:ascii="Times New Roman" w:hAnsi="Times New Roman" w:cs="Times New Roman"/>
        </w:rPr>
        <w:t xml:space="preserve">. When victims believe </w:t>
      </w:r>
      <w:r w:rsidR="00ED5814" w:rsidRPr="007F66C2">
        <w:rPr>
          <w:rFonts w:ascii="Times New Roman" w:hAnsi="Times New Roman" w:cs="Times New Roman"/>
        </w:rPr>
        <w:t>ourselves</w:t>
      </w:r>
      <w:r w:rsidRPr="007F66C2">
        <w:rPr>
          <w:rFonts w:ascii="Times New Roman" w:hAnsi="Times New Roman" w:cs="Times New Roman"/>
        </w:rPr>
        <w:t xml:space="preserve"> </w:t>
      </w:r>
      <w:r w:rsidR="00634AC3" w:rsidRPr="007F66C2">
        <w:rPr>
          <w:rFonts w:ascii="Times New Roman" w:hAnsi="Times New Roman" w:cs="Times New Roman"/>
        </w:rPr>
        <w:t xml:space="preserve">to be innately corrupt, </w:t>
      </w:r>
      <w:r w:rsidR="00ED5814" w:rsidRPr="007F66C2">
        <w:rPr>
          <w:rFonts w:ascii="Times New Roman" w:hAnsi="Times New Roman" w:cs="Times New Roman"/>
        </w:rPr>
        <w:t>we</w:t>
      </w:r>
      <w:r w:rsidR="00634AC3" w:rsidRPr="007F66C2">
        <w:rPr>
          <w:rFonts w:ascii="Times New Roman" w:hAnsi="Times New Roman" w:cs="Times New Roman"/>
        </w:rPr>
        <w:t xml:space="preserve"> tend to believe the violence </w:t>
      </w:r>
      <w:r w:rsidR="00ED5814" w:rsidRPr="007F66C2">
        <w:rPr>
          <w:rFonts w:ascii="Times New Roman" w:hAnsi="Times New Roman" w:cs="Times New Roman"/>
        </w:rPr>
        <w:t>we</w:t>
      </w:r>
      <w:r w:rsidR="00634AC3" w:rsidRPr="007F66C2">
        <w:rPr>
          <w:rFonts w:ascii="Times New Roman" w:hAnsi="Times New Roman" w:cs="Times New Roman"/>
        </w:rPr>
        <w:t xml:space="preserve"> experience is </w:t>
      </w:r>
      <w:r w:rsidR="00ED5814" w:rsidRPr="007F66C2">
        <w:rPr>
          <w:rFonts w:ascii="Times New Roman" w:hAnsi="Times New Roman" w:cs="Times New Roman"/>
        </w:rPr>
        <w:t>our</w:t>
      </w:r>
      <w:r w:rsidR="00634AC3" w:rsidRPr="007F66C2">
        <w:rPr>
          <w:rFonts w:ascii="Times New Roman" w:hAnsi="Times New Roman" w:cs="Times New Roman"/>
        </w:rPr>
        <w:t xml:space="preserve"> fault, and </w:t>
      </w:r>
      <w:r w:rsidR="00ED5814" w:rsidRPr="007F66C2">
        <w:rPr>
          <w:rFonts w:ascii="Times New Roman" w:hAnsi="Times New Roman" w:cs="Times New Roman"/>
        </w:rPr>
        <w:t>we</w:t>
      </w:r>
      <w:r w:rsidR="00634AC3" w:rsidRPr="007F66C2">
        <w:rPr>
          <w:rFonts w:ascii="Times New Roman" w:hAnsi="Times New Roman" w:cs="Times New Roman"/>
        </w:rPr>
        <w:t xml:space="preserve"> aren’t able to see </w:t>
      </w:r>
      <w:r w:rsidR="00ED5814" w:rsidRPr="007F66C2">
        <w:rPr>
          <w:rFonts w:ascii="Times New Roman" w:hAnsi="Times New Roman" w:cs="Times New Roman"/>
        </w:rPr>
        <w:t>ourselves</w:t>
      </w:r>
      <w:r w:rsidR="00634AC3" w:rsidRPr="007F66C2">
        <w:rPr>
          <w:rFonts w:ascii="Times New Roman" w:hAnsi="Times New Roman" w:cs="Times New Roman"/>
        </w:rPr>
        <w:t xml:space="preserve"> as worthy of protection. But </w:t>
      </w:r>
      <w:r w:rsidR="00FB63C8">
        <w:rPr>
          <w:rFonts w:ascii="Times New Roman" w:hAnsi="Times New Roman" w:cs="Times New Roman"/>
        </w:rPr>
        <w:t>when</w:t>
      </w:r>
      <w:r w:rsidR="00F826FF">
        <w:rPr>
          <w:rFonts w:ascii="Times New Roman" w:hAnsi="Times New Roman" w:cs="Times New Roman"/>
        </w:rPr>
        <w:t xml:space="preserve"> </w:t>
      </w:r>
      <w:r w:rsidR="00136106" w:rsidRPr="007F66C2">
        <w:rPr>
          <w:rFonts w:ascii="Times New Roman" w:hAnsi="Times New Roman" w:cs="Times New Roman"/>
        </w:rPr>
        <w:t>people who are victimized</w:t>
      </w:r>
      <w:r w:rsidR="00634AC3" w:rsidRPr="007F66C2">
        <w:rPr>
          <w:rFonts w:ascii="Times New Roman" w:hAnsi="Times New Roman" w:cs="Times New Roman"/>
        </w:rPr>
        <w:t xml:space="preserve"> become open to the parts of </w:t>
      </w:r>
      <w:r w:rsidR="00ED5814" w:rsidRPr="007F66C2">
        <w:rPr>
          <w:rFonts w:ascii="Times New Roman" w:hAnsi="Times New Roman" w:cs="Times New Roman"/>
        </w:rPr>
        <w:t>ourselves</w:t>
      </w:r>
      <w:r w:rsidR="00634AC3" w:rsidRPr="007F66C2">
        <w:rPr>
          <w:rFonts w:ascii="Times New Roman" w:hAnsi="Times New Roman" w:cs="Times New Roman"/>
        </w:rPr>
        <w:t xml:space="preserve"> that are worthy and good and dearly beloved</w:t>
      </w:r>
      <w:r w:rsidR="00745211" w:rsidRPr="007F66C2">
        <w:rPr>
          <w:rFonts w:ascii="Times New Roman" w:hAnsi="Times New Roman" w:cs="Times New Roman"/>
        </w:rPr>
        <w:t xml:space="preserve">, </w:t>
      </w:r>
      <w:r w:rsidR="00ED5814" w:rsidRPr="007F66C2">
        <w:rPr>
          <w:rFonts w:ascii="Times New Roman" w:hAnsi="Times New Roman" w:cs="Times New Roman"/>
        </w:rPr>
        <w:t>we</w:t>
      </w:r>
      <w:r w:rsidR="00745211" w:rsidRPr="007F66C2">
        <w:rPr>
          <w:rFonts w:ascii="Times New Roman" w:hAnsi="Times New Roman" w:cs="Times New Roman"/>
        </w:rPr>
        <w:t xml:space="preserve"> cultivate strength that is necessary for finding safety and doing the difficult work of trauma recovery. </w:t>
      </w:r>
    </w:p>
    <w:p w14:paraId="05D27B25" w14:textId="77777777" w:rsidR="005C5B13" w:rsidRDefault="005C5B13" w:rsidP="00843AB2">
      <w:pPr>
        <w:spacing w:line="360" w:lineRule="auto"/>
        <w:rPr>
          <w:rFonts w:ascii="Times New Roman" w:hAnsi="Times New Roman" w:cs="Times New Roman"/>
        </w:rPr>
      </w:pPr>
    </w:p>
    <w:p w14:paraId="1135B2B8" w14:textId="7C201E65" w:rsidR="002B4708" w:rsidRPr="007F66C2" w:rsidRDefault="00745211" w:rsidP="00843AB2">
      <w:pPr>
        <w:spacing w:line="360" w:lineRule="auto"/>
        <w:rPr>
          <w:rFonts w:ascii="Times New Roman" w:hAnsi="Times New Roman" w:cs="Times New Roman"/>
        </w:rPr>
      </w:pPr>
      <w:r w:rsidRPr="007F66C2">
        <w:rPr>
          <w:rFonts w:ascii="Times New Roman" w:hAnsi="Times New Roman" w:cs="Times New Roman"/>
        </w:rPr>
        <w:t xml:space="preserve">Second, when we do speak of sin liturgically, it is </w:t>
      </w:r>
      <w:r w:rsidR="00DA2519" w:rsidRPr="007F66C2">
        <w:rPr>
          <w:rFonts w:ascii="Times New Roman" w:hAnsi="Times New Roman" w:cs="Times New Roman"/>
        </w:rPr>
        <w:t>vital</w:t>
      </w:r>
      <w:r w:rsidRPr="007F66C2">
        <w:rPr>
          <w:rFonts w:ascii="Times New Roman" w:hAnsi="Times New Roman" w:cs="Times New Roman"/>
        </w:rPr>
        <w:t xml:space="preserve"> </w:t>
      </w:r>
      <w:r w:rsidR="00E61239" w:rsidRPr="007F66C2">
        <w:rPr>
          <w:rFonts w:ascii="Times New Roman" w:hAnsi="Times New Roman" w:cs="Times New Roman"/>
        </w:rPr>
        <w:t>that our characterization of sin reflects the great diversity with which sin is experienced in the world.</w:t>
      </w:r>
      <w:r w:rsidR="005C5B13">
        <w:rPr>
          <w:rFonts w:ascii="Times New Roman" w:hAnsi="Times New Roman" w:cs="Times New Roman"/>
        </w:rPr>
        <w:t xml:space="preserve"> </w:t>
      </w:r>
      <w:r w:rsidR="00E61239" w:rsidRPr="007F66C2">
        <w:rPr>
          <w:rFonts w:ascii="Times New Roman" w:hAnsi="Times New Roman" w:cs="Times New Roman"/>
        </w:rPr>
        <w:t>Many of us have developed a habit of equating</w:t>
      </w:r>
      <w:r w:rsidRPr="007F66C2">
        <w:rPr>
          <w:rFonts w:ascii="Times New Roman" w:hAnsi="Times New Roman" w:cs="Times New Roman"/>
        </w:rPr>
        <w:t xml:space="preserve"> sinfulness with </w:t>
      </w:r>
      <w:r w:rsidR="00E61239" w:rsidRPr="007F66C2">
        <w:rPr>
          <w:rFonts w:ascii="Times New Roman" w:hAnsi="Times New Roman" w:cs="Times New Roman"/>
        </w:rPr>
        <w:t>behavior that prioritizes</w:t>
      </w:r>
      <w:r w:rsidR="001315B6" w:rsidRPr="007F66C2">
        <w:rPr>
          <w:rFonts w:ascii="Times New Roman" w:hAnsi="Times New Roman" w:cs="Times New Roman"/>
        </w:rPr>
        <w:t xml:space="preserve"> ourselves over others, a habit </w:t>
      </w:r>
      <w:r w:rsidR="000463AD" w:rsidRPr="007F66C2">
        <w:rPr>
          <w:rFonts w:ascii="Times New Roman" w:hAnsi="Times New Roman" w:cs="Times New Roman"/>
        </w:rPr>
        <w:t>that</w:t>
      </w:r>
      <w:r w:rsidR="001315B6" w:rsidRPr="007F66C2">
        <w:rPr>
          <w:rFonts w:ascii="Times New Roman" w:hAnsi="Times New Roman" w:cs="Times New Roman"/>
        </w:rPr>
        <w:t xml:space="preserve"> can be seen </w:t>
      </w:r>
      <w:r w:rsidR="00E61239" w:rsidRPr="007F66C2">
        <w:rPr>
          <w:rFonts w:ascii="Times New Roman" w:hAnsi="Times New Roman" w:cs="Times New Roman"/>
        </w:rPr>
        <w:t xml:space="preserve">in the </w:t>
      </w:r>
      <w:r w:rsidR="00FB63C8" w:rsidRPr="007F66C2">
        <w:rPr>
          <w:rFonts w:ascii="Times New Roman" w:hAnsi="Times New Roman" w:cs="Times New Roman"/>
        </w:rPr>
        <w:t xml:space="preserve">act of preparation </w:t>
      </w:r>
      <w:r w:rsidR="00FB63C8">
        <w:rPr>
          <w:rFonts w:ascii="Times New Roman" w:hAnsi="Times New Roman" w:cs="Times New Roman"/>
        </w:rPr>
        <w:t xml:space="preserve">in the </w:t>
      </w:r>
      <w:r w:rsidR="00570123" w:rsidRPr="007F66C2">
        <w:rPr>
          <w:rFonts w:ascii="Times New Roman" w:hAnsi="Times New Roman" w:cs="Times New Roman"/>
          <w:i/>
        </w:rPr>
        <w:t>Minister’s Manual</w:t>
      </w:r>
      <w:r w:rsidR="00E61239" w:rsidRPr="007F66C2">
        <w:rPr>
          <w:rFonts w:ascii="Times New Roman" w:hAnsi="Times New Roman" w:cs="Times New Roman"/>
        </w:rPr>
        <w:t xml:space="preserve"> as well. In this prayer, sin is described as failing to give of oneself, holding concern for oneself over concern for others, as pride, an absence of kindness, narrow-mindedness, self-assertion, and behavio</w:t>
      </w:r>
      <w:r w:rsidR="001315B6" w:rsidRPr="007F66C2">
        <w:rPr>
          <w:rFonts w:ascii="Times New Roman" w:hAnsi="Times New Roman" w:cs="Times New Roman"/>
        </w:rPr>
        <w:t>r that has imposed upon others.</w:t>
      </w:r>
      <w:r w:rsidR="00E61239" w:rsidRPr="007F66C2">
        <w:rPr>
          <w:rFonts w:ascii="Times New Roman" w:hAnsi="Times New Roman" w:cs="Times New Roman"/>
        </w:rPr>
        <w:t xml:space="preserve"> T</w:t>
      </w:r>
      <w:r w:rsidR="00044E2A" w:rsidRPr="007F66C2">
        <w:rPr>
          <w:rFonts w:ascii="Times New Roman" w:hAnsi="Times New Roman" w:cs="Times New Roman"/>
        </w:rPr>
        <w:t xml:space="preserve">heologically speaking, </w:t>
      </w:r>
      <w:r w:rsidR="00E61239" w:rsidRPr="007F66C2">
        <w:rPr>
          <w:rFonts w:ascii="Times New Roman" w:hAnsi="Times New Roman" w:cs="Times New Roman"/>
        </w:rPr>
        <w:t xml:space="preserve">however, sin </w:t>
      </w:r>
      <w:r w:rsidR="001315B6" w:rsidRPr="007F66C2">
        <w:rPr>
          <w:rFonts w:ascii="Times New Roman" w:hAnsi="Times New Roman" w:cs="Times New Roman"/>
        </w:rPr>
        <w:t>is not necessarily</w:t>
      </w:r>
      <w:r w:rsidR="00044E2A" w:rsidRPr="007F66C2">
        <w:rPr>
          <w:rFonts w:ascii="Times New Roman" w:hAnsi="Times New Roman" w:cs="Times New Roman"/>
        </w:rPr>
        <w:t xml:space="preserve"> </w:t>
      </w:r>
      <w:r w:rsidR="001315B6" w:rsidRPr="007F66C2">
        <w:rPr>
          <w:rFonts w:ascii="Times New Roman" w:hAnsi="Times New Roman" w:cs="Times New Roman"/>
        </w:rPr>
        <w:t xml:space="preserve">self-prioritizing </w:t>
      </w:r>
      <w:r w:rsidR="00044E2A" w:rsidRPr="007F66C2">
        <w:rPr>
          <w:rFonts w:ascii="Times New Roman" w:hAnsi="Times New Roman" w:cs="Times New Roman"/>
        </w:rPr>
        <w:t>behavior</w:t>
      </w:r>
      <w:r w:rsidR="001315B6" w:rsidRPr="007F66C2">
        <w:rPr>
          <w:rFonts w:ascii="Times New Roman" w:hAnsi="Times New Roman" w:cs="Times New Roman"/>
        </w:rPr>
        <w:t xml:space="preserve">. In fact, the concept of sin </w:t>
      </w:r>
      <w:r w:rsidR="002B4708" w:rsidRPr="007F66C2">
        <w:rPr>
          <w:rFonts w:ascii="Times New Roman" w:hAnsi="Times New Roman" w:cs="Times New Roman"/>
        </w:rPr>
        <w:t>is</w:t>
      </w:r>
      <w:r w:rsidR="00044E2A" w:rsidRPr="007F66C2">
        <w:rPr>
          <w:rFonts w:ascii="Times New Roman" w:hAnsi="Times New Roman" w:cs="Times New Roman"/>
        </w:rPr>
        <w:t xml:space="preserve"> </w:t>
      </w:r>
      <w:r w:rsidR="002B4708" w:rsidRPr="007F66C2">
        <w:rPr>
          <w:rFonts w:ascii="Times New Roman" w:hAnsi="Times New Roman" w:cs="Times New Roman"/>
        </w:rPr>
        <w:t xml:space="preserve">not </w:t>
      </w:r>
      <w:r w:rsidR="001315B6" w:rsidRPr="007F66C2">
        <w:rPr>
          <w:rFonts w:ascii="Times New Roman" w:hAnsi="Times New Roman" w:cs="Times New Roman"/>
        </w:rPr>
        <w:t xml:space="preserve">confined to wrong behavior at all. </w:t>
      </w:r>
      <w:r w:rsidR="00044E2A" w:rsidRPr="007F66C2">
        <w:rPr>
          <w:rFonts w:ascii="Times New Roman" w:hAnsi="Times New Roman" w:cs="Times New Roman"/>
        </w:rPr>
        <w:t xml:space="preserve">It is, rather, </w:t>
      </w:r>
      <w:r w:rsidR="00044E2A" w:rsidRPr="007F66C2">
        <w:rPr>
          <w:rFonts w:ascii="Times New Roman" w:hAnsi="Times New Roman" w:cs="Times New Roman"/>
          <w:i/>
        </w:rPr>
        <w:t>anything</w:t>
      </w:r>
      <w:r w:rsidR="005C5B13">
        <w:rPr>
          <w:rFonts w:ascii="Times New Roman" w:hAnsi="Times New Roman" w:cs="Times New Roman"/>
        </w:rPr>
        <w:t>—</w:t>
      </w:r>
      <w:r w:rsidR="00044E2A" w:rsidRPr="007F66C2">
        <w:rPr>
          <w:rFonts w:ascii="Times New Roman" w:hAnsi="Times New Roman" w:cs="Times New Roman"/>
        </w:rPr>
        <w:t>personal or systemic</w:t>
      </w:r>
      <w:r w:rsidR="005C5B13">
        <w:rPr>
          <w:rFonts w:ascii="Times New Roman" w:hAnsi="Times New Roman" w:cs="Times New Roman"/>
        </w:rPr>
        <w:t>—</w:t>
      </w:r>
      <w:r w:rsidR="00044E2A" w:rsidRPr="007F66C2">
        <w:rPr>
          <w:rFonts w:ascii="Times New Roman" w:hAnsi="Times New Roman" w:cs="Times New Roman"/>
        </w:rPr>
        <w:t xml:space="preserve">that keeps a person from the full embrace of </w:t>
      </w:r>
      <w:r w:rsidR="00FB63C8">
        <w:rPr>
          <w:rFonts w:ascii="Times New Roman" w:hAnsi="Times New Roman" w:cs="Times New Roman"/>
        </w:rPr>
        <w:t>d</w:t>
      </w:r>
      <w:r w:rsidR="00044E2A" w:rsidRPr="007F66C2">
        <w:rPr>
          <w:rFonts w:ascii="Times New Roman" w:hAnsi="Times New Roman" w:cs="Times New Roman"/>
        </w:rPr>
        <w:t>ivine</w:t>
      </w:r>
      <w:r w:rsidR="002B4708" w:rsidRPr="007F66C2">
        <w:rPr>
          <w:rFonts w:ascii="Times New Roman" w:hAnsi="Times New Roman" w:cs="Times New Roman"/>
        </w:rPr>
        <w:t xml:space="preserve"> love.</w:t>
      </w:r>
    </w:p>
    <w:p w14:paraId="62977C39" w14:textId="77777777" w:rsidR="005C5B13" w:rsidRDefault="005C5B13" w:rsidP="005C5B13">
      <w:pPr>
        <w:spacing w:line="360" w:lineRule="auto"/>
        <w:rPr>
          <w:rFonts w:ascii="Times New Roman" w:hAnsi="Times New Roman" w:cs="Times New Roman"/>
        </w:rPr>
      </w:pPr>
    </w:p>
    <w:p w14:paraId="13AB4ECE" w14:textId="6C2108C2" w:rsidR="0041102F" w:rsidRPr="007F66C2" w:rsidRDefault="00044E2A" w:rsidP="005C5B13">
      <w:pPr>
        <w:spacing w:line="360" w:lineRule="auto"/>
        <w:rPr>
          <w:rFonts w:ascii="Times New Roman" w:hAnsi="Times New Roman" w:cs="Times New Roman"/>
        </w:rPr>
      </w:pPr>
      <w:r w:rsidRPr="007F66C2">
        <w:rPr>
          <w:rFonts w:ascii="Times New Roman" w:hAnsi="Times New Roman" w:cs="Times New Roman"/>
        </w:rPr>
        <w:lastRenderedPageBreak/>
        <w:t xml:space="preserve">While it would be quite appropriate for one who is in a position of power over others to be led </w:t>
      </w:r>
      <w:r w:rsidR="0041102F" w:rsidRPr="007F66C2">
        <w:rPr>
          <w:rFonts w:ascii="Times New Roman" w:hAnsi="Times New Roman" w:cs="Times New Roman"/>
        </w:rPr>
        <w:t xml:space="preserve">in worship </w:t>
      </w:r>
      <w:r w:rsidRPr="007F66C2">
        <w:rPr>
          <w:rFonts w:ascii="Times New Roman" w:hAnsi="Times New Roman" w:cs="Times New Roman"/>
        </w:rPr>
        <w:t xml:space="preserve">to confess </w:t>
      </w:r>
      <w:r w:rsidR="001B1D8F" w:rsidRPr="007F66C2">
        <w:rPr>
          <w:rFonts w:ascii="Times New Roman" w:hAnsi="Times New Roman" w:cs="Times New Roman"/>
        </w:rPr>
        <w:t xml:space="preserve">excessively </w:t>
      </w:r>
      <w:r w:rsidRPr="007F66C2">
        <w:rPr>
          <w:rFonts w:ascii="Times New Roman" w:hAnsi="Times New Roman" w:cs="Times New Roman"/>
        </w:rPr>
        <w:t>prioriti</w:t>
      </w:r>
      <w:r w:rsidR="001B1D8F" w:rsidRPr="007F66C2">
        <w:rPr>
          <w:rFonts w:ascii="Times New Roman" w:hAnsi="Times New Roman" w:cs="Times New Roman"/>
        </w:rPr>
        <w:t>zing self over others as sin, this</w:t>
      </w:r>
      <w:r w:rsidRPr="007F66C2">
        <w:rPr>
          <w:rFonts w:ascii="Times New Roman" w:hAnsi="Times New Roman" w:cs="Times New Roman"/>
        </w:rPr>
        <w:t xml:space="preserve"> is not at all ap</w:t>
      </w:r>
      <w:r w:rsidR="001B1D8F" w:rsidRPr="007F66C2">
        <w:rPr>
          <w:rFonts w:ascii="Times New Roman" w:hAnsi="Times New Roman" w:cs="Times New Roman"/>
        </w:rPr>
        <w:t>propriate for a victim</w:t>
      </w:r>
      <w:r w:rsidR="00136106" w:rsidRPr="007F66C2">
        <w:rPr>
          <w:rFonts w:ascii="Times New Roman" w:hAnsi="Times New Roman" w:cs="Times New Roman"/>
        </w:rPr>
        <w:t xml:space="preserve"> </w:t>
      </w:r>
      <w:r w:rsidR="001B1D8F" w:rsidRPr="007F66C2">
        <w:rPr>
          <w:rFonts w:ascii="Times New Roman" w:hAnsi="Times New Roman" w:cs="Times New Roman"/>
        </w:rPr>
        <w:t>of abuse</w:t>
      </w:r>
      <w:r w:rsidRPr="007F66C2">
        <w:rPr>
          <w:rFonts w:ascii="Times New Roman" w:hAnsi="Times New Roman" w:cs="Times New Roman"/>
        </w:rPr>
        <w:t xml:space="preserve">. </w:t>
      </w:r>
      <w:r w:rsidR="001B1D8F" w:rsidRPr="007F66C2">
        <w:rPr>
          <w:rFonts w:ascii="Times New Roman" w:hAnsi="Times New Roman" w:cs="Times New Roman"/>
        </w:rPr>
        <w:t>What keeps a victim of sexual abuse</w:t>
      </w:r>
      <w:r w:rsidRPr="007F66C2">
        <w:rPr>
          <w:rFonts w:ascii="Times New Roman" w:hAnsi="Times New Roman" w:cs="Times New Roman"/>
        </w:rPr>
        <w:t xml:space="preserve"> from receiving the full embrace of God’s love within the immediate context </w:t>
      </w:r>
      <w:r w:rsidR="001B1D8F" w:rsidRPr="007F66C2">
        <w:rPr>
          <w:rFonts w:ascii="Times New Roman" w:hAnsi="Times New Roman" w:cs="Times New Roman"/>
        </w:rPr>
        <w:t>of abuse is likely the opposite: an excessive priority of</w:t>
      </w:r>
      <w:r w:rsidRPr="007F66C2">
        <w:rPr>
          <w:rFonts w:ascii="Times New Roman" w:hAnsi="Times New Roman" w:cs="Times New Roman"/>
        </w:rPr>
        <w:t xml:space="preserve"> others over </w:t>
      </w:r>
      <w:r w:rsidR="001B1D8F" w:rsidRPr="007F66C2">
        <w:rPr>
          <w:rFonts w:ascii="Times New Roman" w:hAnsi="Times New Roman" w:cs="Times New Roman"/>
        </w:rPr>
        <w:t>self</w:t>
      </w:r>
      <w:r w:rsidRPr="007F66C2">
        <w:rPr>
          <w:rFonts w:ascii="Times New Roman" w:hAnsi="Times New Roman" w:cs="Times New Roman"/>
        </w:rPr>
        <w:t xml:space="preserve">. For a person experiencing abuse, sin (and </w:t>
      </w:r>
      <w:r w:rsidRPr="007C20D6">
        <w:rPr>
          <w:rFonts w:ascii="Times New Roman" w:hAnsi="Times New Roman" w:cs="Times New Roman"/>
        </w:rPr>
        <w:t>I</w:t>
      </w:r>
      <w:r w:rsidRPr="007F66C2">
        <w:rPr>
          <w:rFonts w:ascii="Times New Roman" w:hAnsi="Times New Roman" w:cs="Times New Roman"/>
        </w:rPr>
        <w:t xml:space="preserve"> speak of sin </w:t>
      </w:r>
      <w:r w:rsidR="001B1D8F" w:rsidRPr="007F66C2">
        <w:rPr>
          <w:rFonts w:ascii="Times New Roman" w:hAnsi="Times New Roman" w:cs="Times New Roman"/>
        </w:rPr>
        <w:t xml:space="preserve">here </w:t>
      </w:r>
      <w:r w:rsidRPr="007F66C2">
        <w:rPr>
          <w:rFonts w:ascii="Times New Roman" w:hAnsi="Times New Roman" w:cs="Times New Roman"/>
        </w:rPr>
        <w:t xml:space="preserve">in a systemic sense, not in any way that could put personal blame on such a person for this behavior) most often manifests as lack of pride, giving away too much of oneself, excessive care for others, inappropriate tolerance, self-denial, and self-sacrifice. These are what primarily keep victims and survivors of abuse from </w:t>
      </w:r>
      <w:r w:rsidR="00801485" w:rsidRPr="007F66C2">
        <w:rPr>
          <w:rFonts w:ascii="Times New Roman" w:hAnsi="Times New Roman" w:cs="Times New Roman"/>
        </w:rPr>
        <w:t>breathing deeply, living fully</w:t>
      </w:r>
      <w:r w:rsidR="00FB63C8">
        <w:rPr>
          <w:rFonts w:ascii="Times New Roman" w:hAnsi="Times New Roman" w:cs="Times New Roman"/>
        </w:rPr>
        <w:t>,</w:t>
      </w:r>
      <w:r w:rsidR="00801485" w:rsidRPr="007F66C2">
        <w:rPr>
          <w:rFonts w:ascii="Times New Roman" w:hAnsi="Times New Roman" w:cs="Times New Roman"/>
        </w:rPr>
        <w:t xml:space="preserve"> and </w:t>
      </w:r>
      <w:r w:rsidRPr="007F66C2">
        <w:rPr>
          <w:rFonts w:ascii="Times New Roman" w:hAnsi="Times New Roman" w:cs="Times New Roman"/>
        </w:rPr>
        <w:t xml:space="preserve">participating in God’s vision </w:t>
      </w:r>
      <w:r w:rsidR="00801485" w:rsidRPr="007F66C2">
        <w:rPr>
          <w:rFonts w:ascii="Times New Roman" w:hAnsi="Times New Roman" w:cs="Times New Roman"/>
        </w:rPr>
        <w:t>of just love for the world</w:t>
      </w:r>
      <w:r w:rsidRPr="007F66C2">
        <w:rPr>
          <w:rFonts w:ascii="Times New Roman" w:hAnsi="Times New Roman" w:cs="Times New Roman"/>
        </w:rPr>
        <w:t xml:space="preserve">. These are the primary patterns from which those experiencing sexualized violence need release. </w:t>
      </w:r>
    </w:p>
    <w:p w14:paraId="6321722F" w14:textId="77777777" w:rsidR="005C5B13" w:rsidRDefault="005C5B13" w:rsidP="005C5B13">
      <w:pPr>
        <w:spacing w:line="360" w:lineRule="auto"/>
        <w:rPr>
          <w:rFonts w:ascii="Times New Roman" w:hAnsi="Times New Roman" w:cs="Times New Roman"/>
        </w:rPr>
      </w:pPr>
    </w:p>
    <w:p w14:paraId="6F400307" w14:textId="2E0AB3CA" w:rsidR="00C7377D" w:rsidRPr="007F66C2" w:rsidRDefault="00044E2A" w:rsidP="005C5B13">
      <w:pPr>
        <w:spacing w:line="360" w:lineRule="auto"/>
        <w:rPr>
          <w:rFonts w:ascii="Times New Roman" w:hAnsi="Times New Roman" w:cs="Times New Roman"/>
        </w:rPr>
      </w:pPr>
      <w:r w:rsidRPr="007F66C2">
        <w:rPr>
          <w:rFonts w:ascii="Times New Roman" w:hAnsi="Times New Roman" w:cs="Times New Roman"/>
        </w:rPr>
        <w:t xml:space="preserve">When victims and survivors of abuse are led in worship to confess prioritizing </w:t>
      </w:r>
      <w:r w:rsidR="00801485" w:rsidRPr="007F66C2">
        <w:rPr>
          <w:rFonts w:ascii="Times New Roman" w:hAnsi="Times New Roman" w:cs="Times New Roman"/>
        </w:rPr>
        <w:t>ourselves</w:t>
      </w:r>
      <w:r w:rsidRPr="007F66C2">
        <w:rPr>
          <w:rFonts w:ascii="Times New Roman" w:hAnsi="Times New Roman" w:cs="Times New Roman"/>
        </w:rPr>
        <w:t xml:space="preserve"> as sin, </w:t>
      </w:r>
      <w:r w:rsidR="00801485" w:rsidRPr="007F66C2">
        <w:rPr>
          <w:rFonts w:ascii="Times New Roman" w:hAnsi="Times New Roman" w:cs="Times New Roman"/>
        </w:rPr>
        <w:t>we</w:t>
      </w:r>
      <w:r w:rsidRPr="007F66C2">
        <w:rPr>
          <w:rFonts w:ascii="Times New Roman" w:hAnsi="Times New Roman" w:cs="Times New Roman"/>
        </w:rPr>
        <w:t xml:space="preserve"> very often bring to mind the times when </w:t>
      </w:r>
      <w:r w:rsidR="00801485" w:rsidRPr="007F66C2">
        <w:rPr>
          <w:rFonts w:ascii="Times New Roman" w:hAnsi="Times New Roman" w:cs="Times New Roman"/>
        </w:rPr>
        <w:t>we</w:t>
      </w:r>
      <w:r w:rsidRPr="007F66C2">
        <w:rPr>
          <w:rFonts w:ascii="Times New Roman" w:hAnsi="Times New Roman" w:cs="Times New Roman"/>
        </w:rPr>
        <w:t xml:space="preserve"> attempted to protect </w:t>
      </w:r>
      <w:r w:rsidR="0041102F" w:rsidRPr="007F66C2">
        <w:rPr>
          <w:rFonts w:ascii="Times New Roman" w:hAnsi="Times New Roman" w:cs="Times New Roman"/>
        </w:rPr>
        <w:t>ourselves</w:t>
      </w:r>
      <w:r w:rsidRPr="007F66C2">
        <w:rPr>
          <w:rFonts w:ascii="Times New Roman" w:hAnsi="Times New Roman" w:cs="Times New Roman"/>
        </w:rPr>
        <w:t xml:space="preserve"> from </w:t>
      </w:r>
      <w:r w:rsidR="00801485" w:rsidRPr="007F66C2">
        <w:rPr>
          <w:rFonts w:ascii="Times New Roman" w:hAnsi="Times New Roman" w:cs="Times New Roman"/>
        </w:rPr>
        <w:t>our</w:t>
      </w:r>
      <w:r w:rsidRPr="007F66C2">
        <w:rPr>
          <w:rFonts w:ascii="Times New Roman" w:hAnsi="Times New Roman" w:cs="Times New Roman"/>
        </w:rPr>
        <w:t xml:space="preserve"> perpetrator</w:t>
      </w:r>
      <w:r w:rsidR="00FB63C8">
        <w:rPr>
          <w:rFonts w:ascii="Times New Roman" w:hAnsi="Times New Roman" w:cs="Times New Roman"/>
        </w:rPr>
        <w:t>,</w:t>
      </w:r>
      <w:r w:rsidRPr="007F66C2">
        <w:rPr>
          <w:rFonts w:ascii="Times New Roman" w:hAnsi="Times New Roman" w:cs="Times New Roman"/>
        </w:rPr>
        <w:t xml:space="preserve"> and confess these </w:t>
      </w:r>
      <w:r w:rsidR="004A030C" w:rsidRPr="007F66C2">
        <w:rPr>
          <w:rFonts w:ascii="Times New Roman" w:hAnsi="Times New Roman" w:cs="Times New Roman"/>
        </w:rPr>
        <w:t>acts of self-protection as sin. T</w:t>
      </w:r>
      <w:r w:rsidRPr="007F66C2">
        <w:rPr>
          <w:rFonts w:ascii="Times New Roman" w:hAnsi="Times New Roman" w:cs="Times New Roman"/>
        </w:rPr>
        <w:t xml:space="preserve">hese instances </w:t>
      </w:r>
      <w:r w:rsidR="0041102F" w:rsidRPr="007F66C2">
        <w:rPr>
          <w:rFonts w:ascii="Times New Roman" w:hAnsi="Times New Roman" w:cs="Times New Roman"/>
        </w:rPr>
        <w:t xml:space="preserve">are what </w:t>
      </w:r>
      <w:r w:rsidRPr="007F66C2">
        <w:rPr>
          <w:rFonts w:ascii="Times New Roman" w:hAnsi="Times New Roman" w:cs="Times New Roman"/>
        </w:rPr>
        <w:t>most closely resemble prioritizing the self</w:t>
      </w:r>
      <w:r w:rsidR="0041102F" w:rsidRPr="007F66C2">
        <w:rPr>
          <w:rFonts w:ascii="Times New Roman" w:hAnsi="Times New Roman" w:cs="Times New Roman"/>
        </w:rPr>
        <w:t xml:space="preserve"> in the daily lives of those threatened by violence</w:t>
      </w:r>
      <w:r w:rsidRPr="007F66C2">
        <w:rPr>
          <w:rFonts w:ascii="Times New Roman" w:hAnsi="Times New Roman" w:cs="Times New Roman"/>
        </w:rPr>
        <w:t xml:space="preserve">. </w:t>
      </w:r>
      <w:r w:rsidR="001A7660" w:rsidRPr="007F66C2">
        <w:rPr>
          <w:rFonts w:ascii="Times New Roman" w:hAnsi="Times New Roman" w:cs="Times New Roman"/>
        </w:rPr>
        <w:t xml:space="preserve">No stretch of the imagination is needed to see how this reinforces the cycle of abuse. </w:t>
      </w:r>
      <w:r w:rsidR="0041102F" w:rsidRPr="007F66C2">
        <w:rPr>
          <w:rFonts w:ascii="Times New Roman" w:hAnsi="Times New Roman" w:cs="Times New Roman"/>
        </w:rPr>
        <w:t xml:space="preserve">When victims confess self-protection as sin and resolve to lower the priority of </w:t>
      </w:r>
      <w:r w:rsidR="004A030C" w:rsidRPr="007F66C2">
        <w:rPr>
          <w:rFonts w:ascii="Times New Roman" w:hAnsi="Times New Roman" w:cs="Times New Roman"/>
        </w:rPr>
        <w:t>our own selves</w:t>
      </w:r>
      <w:r w:rsidR="0041102F" w:rsidRPr="007F66C2">
        <w:rPr>
          <w:rFonts w:ascii="Times New Roman" w:hAnsi="Times New Roman" w:cs="Times New Roman"/>
        </w:rPr>
        <w:t xml:space="preserve"> in relation to our perpetrators, our vulnerability to continued violence soars. </w:t>
      </w:r>
      <w:r w:rsidR="001A7660" w:rsidRPr="007F66C2">
        <w:rPr>
          <w:rFonts w:ascii="Times New Roman" w:hAnsi="Times New Roman" w:cs="Times New Roman"/>
        </w:rPr>
        <w:t xml:space="preserve">When, on the other hand, sin is defined broadly in our prayers, worshipers are given the opportunity to recognize and </w:t>
      </w:r>
      <w:r w:rsidR="00801485" w:rsidRPr="007F66C2">
        <w:rPr>
          <w:rFonts w:ascii="Times New Roman" w:hAnsi="Times New Roman" w:cs="Times New Roman"/>
        </w:rPr>
        <w:t>turn away from</w:t>
      </w:r>
      <w:r w:rsidR="001A7660" w:rsidRPr="007F66C2">
        <w:rPr>
          <w:rFonts w:ascii="Times New Roman" w:hAnsi="Times New Roman" w:cs="Times New Roman"/>
        </w:rPr>
        <w:t xml:space="preserve"> whatever it is that is truly keeping </w:t>
      </w:r>
      <w:r w:rsidR="0041102F" w:rsidRPr="007F66C2">
        <w:rPr>
          <w:rFonts w:ascii="Times New Roman" w:hAnsi="Times New Roman" w:cs="Times New Roman"/>
        </w:rPr>
        <w:t>us</w:t>
      </w:r>
      <w:r w:rsidR="001A7660" w:rsidRPr="007F66C2">
        <w:rPr>
          <w:rFonts w:ascii="Times New Roman" w:hAnsi="Times New Roman" w:cs="Times New Roman"/>
        </w:rPr>
        <w:t xml:space="preserve"> from the love of God, be it </w:t>
      </w:r>
      <w:r w:rsidR="00D12D4D" w:rsidRPr="007F66C2">
        <w:rPr>
          <w:rFonts w:ascii="Times New Roman" w:hAnsi="Times New Roman" w:cs="Times New Roman"/>
        </w:rPr>
        <w:t>wrong personal behavior or</w:t>
      </w:r>
      <w:r w:rsidR="00801485" w:rsidRPr="007F66C2">
        <w:rPr>
          <w:rFonts w:ascii="Times New Roman" w:hAnsi="Times New Roman" w:cs="Times New Roman"/>
        </w:rPr>
        <w:t xml:space="preserve"> the impact violence, </w:t>
      </w:r>
      <w:r w:rsidR="001A7660" w:rsidRPr="007F66C2">
        <w:rPr>
          <w:rFonts w:ascii="Times New Roman" w:hAnsi="Times New Roman" w:cs="Times New Roman"/>
        </w:rPr>
        <w:t>excessive self-priority or excessive self-sacrifice.</w:t>
      </w:r>
      <w:r w:rsidR="005C5B13">
        <w:rPr>
          <w:rFonts w:ascii="Times New Roman" w:hAnsi="Times New Roman" w:cs="Times New Roman"/>
        </w:rPr>
        <w:t xml:space="preserve"> </w:t>
      </w:r>
    </w:p>
    <w:p w14:paraId="7BF2DE8D" w14:textId="77777777" w:rsidR="005C5B13" w:rsidRDefault="005C5B13" w:rsidP="005C5B13">
      <w:pPr>
        <w:spacing w:line="360" w:lineRule="auto"/>
        <w:rPr>
          <w:rFonts w:ascii="Times New Roman" w:hAnsi="Times New Roman" w:cs="Times New Roman"/>
        </w:rPr>
      </w:pPr>
    </w:p>
    <w:p w14:paraId="6408D474" w14:textId="767791F3" w:rsidR="004D77C4" w:rsidRPr="007F66C2" w:rsidRDefault="001A713A" w:rsidP="005C5B13">
      <w:pPr>
        <w:spacing w:line="360" w:lineRule="auto"/>
        <w:rPr>
          <w:rFonts w:ascii="Times New Roman" w:hAnsi="Times New Roman" w:cs="Times New Roman"/>
        </w:rPr>
      </w:pPr>
      <w:r w:rsidRPr="007F66C2">
        <w:rPr>
          <w:rFonts w:ascii="Times New Roman" w:hAnsi="Times New Roman" w:cs="Times New Roman"/>
        </w:rPr>
        <w:t xml:space="preserve">In the </w:t>
      </w:r>
      <w:r w:rsidR="00EA3F97">
        <w:rPr>
          <w:rFonts w:ascii="Times New Roman" w:hAnsi="Times New Roman" w:cs="Times New Roman"/>
        </w:rPr>
        <w:t>“</w:t>
      </w:r>
      <w:r w:rsidRPr="00C639F0">
        <w:rPr>
          <w:rFonts w:ascii="Times New Roman" w:hAnsi="Times New Roman" w:cs="Times New Roman"/>
        </w:rPr>
        <w:t xml:space="preserve">Preparation for </w:t>
      </w:r>
      <w:r w:rsidR="00EA3F97" w:rsidRPr="00C639F0">
        <w:rPr>
          <w:rFonts w:ascii="Times New Roman" w:hAnsi="Times New Roman" w:cs="Times New Roman"/>
        </w:rPr>
        <w:t>c</w:t>
      </w:r>
      <w:r w:rsidRPr="00C639F0">
        <w:rPr>
          <w:rFonts w:ascii="Times New Roman" w:hAnsi="Times New Roman" w:cs="Times New Roman"/>
        </w:rPr>
        <w:t>ommunion</w:t>
      </w:r>
      <w:r w:rsidR="00EA3F97">
        <w:rPr>
          <w:rFonts w:ascii="Times New Roman" w:hAnsi="Times New Roman" w:cs="Times New Roman"/>
        </w:rPr>
        <w:t>”</w:t>
      </w:r>
      <w:r w:rsidRPr="007F66C2">
        <w:rPr>
          <w:rFonts w:ascii="Times New Roman" w:hAnsi="Times New Roman" w:cs="Times New Roman"/>
          <w:i/>
        </w:rPr>
        <w:t xml:space="preserve"> </w:t>
      </w:r>
      <w:r w:rsidRPr="007F66C2">
        <w:rPr>
          <w:rFonts w:ascii="Times New Roman" w:hAnsi="Times New Roman" w:cs="Times New Roman"/>
        </w:rPr>
        <w:t xml:space="preserve">section of the liturgy developed by this group, we attempt to model what all these considerations could look like when given liturgical form in the communion service. </w:t>
      </w:r>
      <w:r w:rsidR="004D77C4" w:rsidRPr="007F66C2">
        <w:rPr>
          <w:rFonts w:ascii="Times New Roman" w:hAnsi="Times New Roman" w:cs="Times New Roman"/>
        </w:rPr>
        <w:t>All members of our communities who approach communion nervously for fear that we are not worthy to participate will benefit from these adjustments.</w:t>
      </w:r>
      <w:r w:rsidR="00C90660" w:rsidRPr="007F66C2">
        <w:rPr>
          <w:rFonts w:ascii="Times New Roman" w:hAnsi="Times New Roman" w:cs="Times New Roman"/>
        </w:rPr>
        <w:t xml:space="preserve"> </w:t>
      </w:r>
    </w:p>
    <w:p w14:paraId="19545B46" w14:textId="77777777" w:rsidR="00E75431" w:rsidRPr="007F66C2" w:rsidRDefault="00E75431" w:rsidP="00843AB2">
      <w:pPr>
        <w:spacing w:line="360" w:lineRule="auto"/>
        <w:rPr>
          <w:rFonts w:ascii="Times New Roman" w:hAnsi="Times New Roman" w:cs="Times New Roman"/>
        </w:rPr>
      </w:pPr>
    </w:p>
    <w:p w14:paraId="6B36E4D6" w14:textId="64271215" w:rsidR="009A68AC" w:rsidRPr="007F66C2" w:rsidRDefault="00863F79" w:rsidP="00843AB2">
      <w:pPr>
        <w:spacing w:line="360" w:lineRule="auto"/>
        <w:rPr>
          <w:rFonts w:ascii="Times New Roman" w:hAnsi="Times New Roman" w:cs="Times New Roman"/>
          <w:i/>
        </w:rPr>
      </w:pPr>
      <w:r>
        <w:rPr>
          <w:rFonts w:ascii="Times New Roman" w:hAnsi="Times New Roman" w:cs="Times New Roman"/>
          <w:i/>
        </w:rPr>
        <w:t>[</w:t>
      </w:r>
      <w:r w:rsidR="000E799B">
        <w:rPr>
          <w:rFonts w:ascii="Times New Roman" w:hAnsi="Times New Roman" w:cs="Times New Roman"/>
          <w:i/>
        </w:rPr>
        <w:t xml:space="preserve">GL: </w:t>
      </w:r>
      <w:r>
        <w:rPr>
          <w:rFonts w:ascii="Times New Roman" w:hAnsi="Times New Roman" w:cs="Times New Roman"/>
          <w:i/>
        </w:rPr>
        <w:t xml:space="preserve">H2] </w:t>
      </w:r>
      <w:r w:rsidR="009A68AC" w:rsidRPr="007F66C2">
        <w:rPr>
          <w:rFonts w:ascii="Times New Roman" w:hAnsi="Times New Roman" w:cs="Times New Roman"/>
          <w:i/>
        </w:rPr>
        <w:t xml:space="preserve">Forgiveness and </w:t>
      </w:r>
      <w:r>
        <w:rPr>
          <w:rFonts w:ascii="Times New Roman" w:hAnsi="Times New Roman" w:cs="Times New Roman"/>
          <w:i/>
        </w:rPr>
        <w:t>r</w:t>
      </w:r>
      <w:r w:rsidR="009A68AC" w:rsidRPr="007F66C2">
        <w:rPr>
          <w:rFonts w:ascii="Times New Roman" w:hAnsi="Times New Roman" w:cs="Times New Roman"/>
          <w:i/>
        </w:rPr>
        <w:t>econciliation</w:t>
      </w:r>
    </w:p>
    <w:p w14:paraId="33F5C92C" w14:textId="2F50D284" w:rsidR="009A68AC" w:rsidRPr="007F66C2" w:rsidRDefault="009A68AC" w:rsidP="005C5B13">
      <w:pPr>
        <w:spacing w:line="360" w:lineRule="auto"/>
        <w:rPr>
          <w:rFonts w:ascii="Times New Roman" w:hAnsi="Times New Roman" w:cs="Times New Roman"/>
          <w:b/>
        </w:rPr>
      </w:pPr>
      <w:r w:rsidRPr="007F66C2">
        <w:rPr>
          <w:rFonts w:ascii="Times New Roman" w:hAnsi="Times New Roman" w:cs="Times New Roman"/>
        </w:rPr>
        <w:t>Passing the peace follows the act of preparation during the Lord’s Supper service. Having made ourselves vulnerably present before each other and G</w:t>
      </w:r>
      <w:r w:rsidR="001863F1" w:rsidRPr="007F66C2">
        <w:rPr>
          <w:rFonts w:ascii="Times New Roman" w:hAnsi="Times New Roman" w:cs="Times New Roman"/>
        </w:rPr>
        <w:t xml:space="preserve">od, we affirm our loving connection to one another and God’s just love for us </w:t>
      </w:r>
      <w:r w:rsidRPr="007F66C2">
        <w:rPr>
          <w:rFonts w:ascii="Times New Roman" w:hAnsi="Times New Roman" w:cs="Times New Roman"/>
        </w:rPr>
        <w:t xml:space="preserve">as we bless each other with the peace of Christ. The spoken </w:t>
      </w:r>
      <w:r w:rsidRPr="007F66C2">
        <w:rPr>
          <w:rFonts w:ascii="Times New Roman" w:hAnsi="Times New Roman" w:cs="Times New Roman"/>
        </w:rPr>
        <w:lastRenderedPageBreak/>
        <w:t xml:space="preserve">invitation to this sharing </w:t>
      </w:r>
      <w:r w:rsidR="001863F1" w:rsidRPr="007F66C2">
        <w:rPr>
          <w:rFonts w:ascii="Times New Roman" w:hAnsi="Times New Roman" w:cs="Times New Roman"/>
        </w:rPr>
        <w:t xml:space="preserve">interprets our sharing of Christ’s peace as one element in ongoing processes of forgiveness and reconciliation. </w:t>
      </w:r>
      <w:r w:rsidR="00F770D1" w:rsidRPr="007F66C2">
        <w:rPr>
          <w:rFonts w:ascii="Times New Roman" w:hAnsi="Times New Roman" w:cs="Times New Roman"/>
        </w:rPr>
        <w:t>In this and every mention of either forgiveness or reconciliation, mindfulness of sexual abuse must inform our worship.</w:t>
      </w:r>
    </w:p>
    <w:p w14:paraId="34C2C4FE" w14:textId="77777777" w:rsidR="005C5B13" w:rsidRDefault="005C5B13" w:rsidP="005C5B13">
      <w:pPr>
        <w:spacing w:line="360" w:lineRule="auto"/>
        <w:rPr>
          <w:rFonts w:ascii="Times New Roman" w:hAnsi="Times New Roman" w:cs="Times New Roman"/>
        </w:rPr>
      </w:pPr>
    </w:p>
    <w:p w14:paraId="3E5935C9" w14:textId="5468C626" w:rsidR="009A68AC" w:rsidRPr="007F66C2" w:rsidRDefault="009A68AC" w:rsidP="005C5B13">
      <w:pPr>
        <w:spacing w:line="360" w:lineRule="auto"/>
        <w:rPr>
          <w:rFonts w:ascii="Times New Roman" w:hAnsi="Times New Roman" w:cs="Times New Roman"/>
        </w:rPr>
      </w:pPr>
      <w:r w:rsidRPr="007F66C2">
        <w:rPr>
          <w:rFonts w:ascii="Times New Roman" w:hAnsi="Times New Roman" w:cs="Times New Roman"/>
        </w:rPr>
        <w:t>A certain notion of forgiveness often plays a devastating role in enabling cycle</w:t>
      </w:r>
      <w:r w:rsidR="007F0BF6" w:rsidRPr="007F66C2">
        <w:rPr>
          <w:rFonts w:ascii="Times New Roman" w:hAnsi="Times New Roman" w:cs="Times New Roman"/>
        </w:rPr>
        <w:t>s</w:t>
      </w:r>
      <w:r w:rsidRPr="007F66C2">
        <w:rPr>
          <w:rFonts w:ascii="Times New Roman" w:hAnsi="Times New Roman" w:cs="Times New Roman"/>
        </w:rPr>
        <w:t xml:space="preserve"> of abuse to continue</w:t>
      </w:r>
      <w:r w:rsidR="007F0BF6" w:rsidRPr="007F66C2">
        <w:rPr>
          <w:rFonts w:ascii="Times New Roman" w:hAnsi="Times New Roman" w:cs="Times New Roman"/>
        </w:rPr>
        <w:t xml:space="preserve"> uninterrupted</w:t>
      </w:r>
      <w:r w:rsidRPr="007F66C2">
        <w:rPr>
          <w:rFonts w:ascii="Times New Roman" w:hAnsi="Times New Roman" w:cs="Times New Roman"/>
        </w:rPr>
        <w:t xml:space="preserve">. </w:t>
      </w:r>
      <w:r w:rsidR="007F0BF6" w:rsidRPr="007F66C2">
        <w:rPr>
          <w:rFonts w:ascii="Times New Roman" w:hAnsi="Times New Roman" w:cs="Times New Roman"/>
        </w:rPr>
        <w:t>Many</w:t>
      </w:r>
      <w:r w:rsidRPr="007F66C2">
        <w:rPr>
          <w:rFonts w:ascii="Times New Roman" w:hAnsi="Times New Roman" w:cs="Times New Roman"/>
        </w:rPr>
        <w:t xml:space="preserve"> perpetrator</w:t>
      </w:r>
      <w:r w:rsidR="007F0BF6" w:rsidRPr="007F66C2">
        <w:rPr>
          <w:rFonts w:ascii="Times New Roman" w:hAnsi="Times New Roman" w:cs="Times New Roman"/>
        </w:rPr>
        <w:t>s explicitly beg</w:t>
      </w:r>
      <w:r w:rsidRPr="007F66C2">
        <w:rPr>
          <w:rFonts w:ascii="Times New Roman" w:hAnsi="Times New Roman" w:cs="Times New Roman"/>
        </w:rPr>
        <w:t xml:space="preserve"> victim</w:t>
      </w:r>
      <w:r w:rsidR="007F0BF6" w:rsidRPr="007F66C2">
        <w:rPr>
          <w:rFonts w:ascii="Times New Roman" w:hAnsi="Times New Roman" w:cs="Times New Roman"/>
        </w:rPr>
        <w:t>s</w:t>
      </w:r>
      <w:r w:rsidRPr="007F66C2">
        <w:rPr>
          <w:rFonts w:ascii="Times New Roman" w:hAnsi="Times New Roman" w:cs="Times New Roman"/>
        </w:rPr>
        <w:t xml:space="preserve"> for forgiveness</w:t>
      </w:r>
      <w:r w:rsidR="007F0BF6" w:rsidRPr="007F66C2">
        <w:rPr>
          <w:rFonts w:ascii="Times New Roman" w:hAnsi="Times New Roman" w:cs="Times New Roman"/>
        </w:rPr>
        <w:t xml:space="preserve"> after a violent episode or when </w:t>
      </w:r>
      <w:r w:rsidR="00856BEC">
        <w:rPr>
          <w:rFonts w:ascii="Times New Roman" w:hAnsi="Times New Roman" w:cs="Times New Roman"/>
        </w:rPr>
        <w:t>victims</w:t>
      </w:r>
      <w:r w:rsidR="00856BEC" w:rsidRPr="007F66C2">
        <w:rPr>
          <w:rFonts w:ascii="Times New Roman" w:hAnsi="Times New Roman" w:cs="Times New Roman"/>
        </w:rPr>
        <w:t xml:space="preserve"> </w:t>
      </w:r>
      <w:r w:rsidR="007F0BF6" w:rsidRPr="007F66C2">
        <w:rPr>
          <w:rFonts w:ascii="Times New Roman" w:hAnsi="Times New Roman" w:cs="Times New Roman"/>
        </w:rPr>
        <w:t xml:space="preserve">show signs </w:t>
      </w:r>
      <w:r w:rsidR="00856BEC">
        <w:rPr>
          <w:rFonts w:ascii="Times New Roman" w:hAnsi="Times New Roman" w:cs="Times New Roman"/>
        </w:rPr>
        <w:t>of</w:t>
      </w:r>
      <w:r w:rsidR="007F0BF6" w:rsidRPr="007F66C2">
        <w:rPr>
          <w:rFonts w:ascii="Times New Roman" w:hAnsi="Times New Roman" w:cs="Times New Roman"/>
        </w:rPr>
        <w:t xml:space="preserve"> thinking of leaving the relationship.</w:t>
      </w:r>
      <w:r w:rsidRPr="007F66C2">
        <w:rPr>
          <w:rFonts w:ascii="Times New Roman" w:hAnsi="Times New Roman" w:cs="Times New Roman"/>
        </w:rPr>
        <w:t xml:space="preserve"> </w:t>
      </w:r>
      <w:r w:rsidR="007F0BF6" w:rsidRPr="007F66C2">
        <w:rPr>
          <w:rFonts w:ascii="Times New Roman" w:hAnsi="Times New Roman" w:cs="Times New Roman"/>
        </w:rPr>
        <w:t xml:space="preserve">Others of us are told by friends, family, or faith leaders that we </w:t>
      </w:r>
      <w:r w:rsidR="007F0BF6" w:rsidRPr="007F66C2">
        <w:rPr>
          <w:rFonts w:ascii="Times New Roman" w:hAnsi="Times New Roman" w:cs="Times New Roman"/>
          <w:i/>
        </w:rPr>
        <w:t>must</w:t>
      </w:r>
      <w:r w:rsidR="007F0BF6" w:rsidRPr="007F66C2">
        <w:rPr>
          <w:rFonts w:ascii="Times New Roman" w:hAnsi="Times New Roman" w:cs="Times New Roman"/>
        </w:rPr>
        <w:t xml:space="preserve"> forgive the one harming us. Still others of us learn indirectly from our communities of faith that </w:t>
      </w:r>
      <w:r w:rsidRPr="007F66C2">
        <w:rPr>
          <w:rFonts w:ascii="Times New Roman" w:hAnsi="Times New Roman" w:cs="Times New Roman"/>
        </w:rPr>
        <w:t xml:space="preserve">quickly forgiving those who harm </w:t>
      </w:r>
      <w:r w:rsidR="007F0BF6" w:rsidRPr="007F66C2">
        <w:rPr>
          <w:rFonts w:ascii="Times New Roman" w:hAnsi="Times New Roman" w:cs="Times New Roman"/>
        </w:rPr>
        <w:t>us</w:t>
      </w:r>
      <w:r w:rsidRPr="007F66C2">
        <w:rPr>
          <w:rFonts w:ascii="Times New Roman" w:hAnsi="Times New Roman" w:cs="Times New Roman"/>
        </w:rPr>
        <w:t xml:space="preserve"> is the appropriate Christian response to being wronged. In </w:t>
      </w:r>
      <w:r w:rsidR="007F0BF6" w:rsidRPr="007F66C2">
        <w:rPr>
          <w:rFonts w:ascii="Times New Roman" w:hAnsi="Times New Roman" w:cs="Times New Roman"/>
        </w:rPr>
        <w:t>each of these</w:t>
      </w:r>
      <w:r w:rsidRPr="007F66C2">
        <w:rPr>
          <w:rFonts w:ascii="Times New Roman" w:hAnsi="Times New Roman" w:cs="Times New Roman"/>
        </w:rPr>
        <w:t xml:space="preserve"> case</w:t>
      </w:r>
      <w:r w:rsidR="007F0BF6" w:rsidRPr="007F66C2">
        <w:rPr>
          <w:rFonts w:ascii="Times New Roman" w:hAnsi="Times New Roman" w:cs="Times New Roman"/>
        </w:rPr>
        <w:t>s</w:t>
      </w:r>
      <w:r w:rsidRPr="007F66C2">
        <w:rPr>
          <w:rFonts w:ascii="Times New Roman" w:hAnsi="Times New Roman" w:cs="Times New Roman"/>
        </w:rPr>
        <w:t>, when victims of sexual abuse understand forgiveness to mean letting go of th</w:t>
      </w:r>
      <w:r w:rsidR="007F0BF6" w:rsidRPr="007F66C2">
        <w:rPr>
          <w:rFonts w:ascii="Times New Roman" w:hAnsi="Times New Roman" w:cs="Times New Roman"/>
        </w:rPr>
        <w:t>eir anger at the perpetrator or</w:t>
      </w:r>
      <w:r w:rsidRPr="007F66C2">
        <w:rPr>
          <w:rFonts w:ascii="Times New Roman" w:hAnsi="Times New Roman" w:cs="Times New Roman"/>
        </w:rPr>
        <w:t xml:space="preserve"> staying in relationship with </w:t>
      </w:r>
      <w:r w:rsidR="00C10491" w:rsidRPr="007F66C2">
        <w:rPr>
          <w:rFonts w:ascii="Times New Roman" w:hAnsi="Times New Roman" w:cs="Times New Roman"/>
        </w:rPr>
        <w:t>him, her</w:t>
      </w:r>
      <w:r w:rsidR="002B0473">
        <w:rPr>
          <w:rFonts w:ascii="Times New Roman" w:hAnsi="Times New Roman" w:cs="Times New Roman"/>
        </w:rPr>
        <w:t>,</w:t>
      </w:r>
      <w:r w:rsidR="00C10491" w:rsidRPr="007F66C2">
        <w:rPr>
          <w:rFonts w:ascii="Times New Roman" w:hAnsi="Times New Roman" w:cs="Times New Roman"/>
        </w:rPr>
        <w:t xml:space="preserve"> or them</w:t>
      </w:r>
      <w:r w:rsidRPr="007F66C2">
        <w:rPr>
          <w:rFonts w:ascii="Times New Roman" w:hAnsi="Times New Roman" w:cs="Times New Roman"/>
        </w:rPr>
        <w:t>, it fun</w:t>
      </w:r>
      <w:r w:rsidR="007F0BF6" w:rsidRPr="007F66C2">
        <w:rPr>
          <w:rFonts w:ascii="Times New Roman" w:hAnsi="Times New Roman" w:cs="Times New Roman"/>
        </w:rPr>
        <w:t xml:space="preserve">ctions as a major obstacle to a victim’s </w:t>
      </w:r>
      <w:r w:rsidRPr="007F66C2">
        <w:rPr>
          <w:rFonts w:ascii="Times New Roman" w:hAnsi="Times New Roman" w:cs="Times New Roman"/>
        </w:rPr>
        <w:t xml:space="preserve">ability to get out of the violent situation and find safety. </w:t>
      </w:r>
      <w:r w:rsidR="00DE60EE" w:rsidRPr="007F66C2">
        <w:rPr>
          <w:rFonts w:ascii="Times New Roman" w:hAnsi="Times New Roman" w:cs="Times New Roman"/>
        </w:rPr>
        <w:t>It demolishes the victim’s first line of defense</w:t>
      </w:r>
      <w:r w:rsidR="005C5B13">
        <w:rPr>
          <w:rFonts w:ascii="Times New Roman" w:hAnsi="Times New Roman" w:cs="Times New Roman"/>
        </w:rPr>
        <w:t>—</w:t>
      </w:r>
      <w:r w:rsidR="00DE60EE" w:rsidRPr="007F66C2">
        <w:rPr>
          <w:rFonts w:ascii="Times New Roman" w:hAnsi="Times New Roman" w:cs="Times New Roman"/>
        </w:rPr>
        <w:t>anger</w:t>
      </w:r>
      <w:r w:rsidR="005C5B13">
        <w:rPr>
          <w:rFonts w:ascii="Times New Roman" w:hAnsi="Times New Roman" w:cs="Times New Roman"/>
        </w:rPr>
        <w:t>—</w:t>
      </w:r>
      <w:r w:rsidR="00DE60EE" w:rsidRPr="007F66C2">
        <w:rPr>
          <w:rFonts w:ascii="Times New Roman" w:hAnsi="Times New Roman" w:cs="Times New Roman"/>
        </w:rPr>
        <w:t xml:space="preserve">and keeps the </w:t>
      </w:r>
      <w:r w:rsidR="00F21552" w:rsidRPr="007F66C2">
        <w:rPr>
          <w:rFonts w:ascii="Times New Roman" w:hAnsi="Times New Roman" w:cs="Times New Roman"/>
        </w:rPr>
        <w:t>one being harmed</w:t>
      </w:r>
      <w:r w:rsidR="00DE60EE" w:rsidRPr="007F66C2">
        <w:rPr>
          <w:rFonts w:ascii="Times New Roman" w:hAnsi="Times New Roman" w:cs="Times New Roman"/>
        </w:rPr>
        <w:t xml:space="preserve"> </w:t>
      </w:r>
      <w:r w:rsidR="00B14C5E" w:rsidRPr="007F66C2">
        <w:rPr>
          <w:rFonts w:ascii="Times New Roman" w:hAnsi="Times New Roman" w:cs="Times New Roman"/>
        </w:rPr>
        <w:t>in</w:t>
      </w:r>
      <w:r w:rsidR="00DE60EE" w:rsidRPr="007F66C2">
        <w:rPr>
          <w:rFonts w:ascii="Times New Roman" w:hAnsi="Times New Roman" w:cs="Times New Roman"/>
        </w:rPr>
        <w:t xml:space="preserve"> </w:t>
      </w:r>
      <w:r w:rsidR="00DE60EE" w:rsidRPr="007C20D6">
        <w:rPr>
          <w:rFonts w:ascii="Times New Roman" w:hAnsi="Times New Roman" w:cs="Times New Roman"/>
        </w:rPr>
        <w:t>close enough</w:t>
      </w:r>
      <w:r w:rsidR="00DE60EE" w:rsidRPr="007F66C2">
        <w:rPr>
          <w:rFonts w:ascii="Times New Roman" w:hAnsi="Times New Roman" w:cs="Times New Roman"/>
        </w:rPr>
        <w:t xml:space="preserve"> physical and emotional proximity to the perpetrator that the abuse can continue. </w:t>
      </w:r>
    </w:p>
    <w:p w14:paraId="7E22D942" w14:textId="77777777" w:rsidR="005C5B13" w:rsidRDefault="005C5B13" w:rsidP="005C5B13">
      <w:pPr>
        <w:spacing w:line="360" w:lineRule="auto"/>
        <w:rPr>
          <w:rFonts w:ascii="Times New Roman" w:hAnsi="Times New Roman" w:cs="Times New Roman"/>
        </w:rPr>
      </w:pPr>
    </w:p>
    <w:p w14:paraId="23369276" w14:textId="036E4703" w:rsidR="00DE60EE" w:rsidRPr="007F66C2" w:rsidRDefault="00DE60EE" w:rsidP="005C5B13">
      <w:pPr>
        <w:spacing w:line="360" w:lineRule="auto"/>
        <w:rPr>
          <w:rFonts w:ascii="Times New Roman" w:hAnsi="Times New Roman" w:cs="Times New Roman"/>
        </w:rPr>
      </w:pPr>
      <w:r w:rsidRPr="007F66C2">
        <w:rPr>
          <w:rFonts w:ascii="Times New Roman" w:hAnsi="Times New Roman" w:cs="Times New Roman"/>
        </w:rPr>
        <w:t>Because the injunction to forgive</w:t>
      </w:r>
      <w:r w:rsidR="005C5B13">
        <w:rPr>
          <w:rFonts w:ascii="Times New Roman" w:hAnsi="Times New Roman" w:cs="Times New Roman"/>
        </w:rPr>
        <w:t>—</w:t>
      </w:r>
      <w:r w:rsidR="00791DC1" w:rsidRPr="007F66C2">
        <w:rPr>
          <w:rFonts w:ascii="Times New Roman" w:hAnsi="Times New Roman" w:cs="Times New Roman"/>
        </w:rPr>
        <w:t>here understood as letting go of fear, anger</w:t>
      </w:r>
      <w:r w:rsidR="002B0473">
        <w:rPr>
          <w:rFonts w:ascii="Times New Roman" w:hAnsi="Times New Roman" w:cs="Times New Roman"/>
        </w:rPr>
        <w:t>,</w:t>
      </w:r>
      <w:r w:rsidR="00791DC1" w:rsidRPr="007F66C2">
        <w:rPr>
          <w:rFonts w:ascii="Times New Roman" w:hAnsi="Times New Roman" w:cs="Times New Roman"/>
        </w:rPr>
        <w:t xml:space="preserve"> and the need to avoid the perpetrator</w:t>
      </w:r>
      <w:r w:rsidR="005C5B13">
        <w:rPr>
          <w:rFonts w:ascii="Times New Roman" w:hAnsi="Times New Roman" w:cs="Times New Roman"/>
        </w:rPr>
        <w:t>—</w:t>
      </w:r>
      <w:r w:rsidRPr="007F66C2">
        <w:rPr>
          <w:rFonts w:ascii="Times New Roman" w:hAnsi="Times New Roman" w:cs="Times New Roman"/>
        </w:rPr>
        <w:t xml:space="preserve">can wreak such havoc in the lives of </w:t>
      </w:r>
      <w:r w:rsidR="00F21552" w:rsidRPr="007F66C2">
        <w:rPr>
          <w:rFonts w:ascii="Times New Roman" w:hAnsi="Times New Roman" w:cs="Times New Roman"/>
        </w:rPr>
        <w:t>people who are abused</w:t>
      </w:r>
      <w:r w:rsidRPr="007F66C2">
        <w:rPr>
          <w:rFonts w:ascii="Times New Roman" w:hAnsi="Times New Roman" w:cs="Times New Roman"/>
        </w:rPr>
        <w:t xml:space="preserve">, and because many of </w:t>
      </w:r>
      <w:r w:rsidR="00B14C5E" w:rsidRPr="007F66C2">
        <w:rPr>
          <w:rFonts w:ascii="Times New Roman" w:hAnsi="Times New Roman" w:cs="Times New Roman"/>
        </w:rPr>
        <w:t>us</w:t>
      </w:r>
      <w:r w:rsidRPr="007F66C2">
        <w:rPr>
          <w:rFonts w:ascii="Times New Roman" w:hAnsi="Times New Roman" w:cs="Times New Roman"/>
        </w:rPr>
        <w:t xml:space="preserve"> who have survived sexualized violence can, as a result, feel viscerally threatened even by the word </w:t>
      </w:r>
      <w:r w:rsidRPr="00C639F0">
        <w:rPr>
          <w:rFonts w:ascii="Times New Roman" w:hAnsi="Times New Roman" w:cs="Times New Roman"/>
          <w:i/>
        </w:rPr>
        <w:t>forgiveness</w:t>
      </w:r>
      <w:r w:rsidRPr="007F66C2">
        <w:rPr>
          <w:rFonts w:ascii="Times New Roman" w:hAnsi="Times New Roman" w:cs="Times New Roman"/>
        </w:rPr>
        <w:t xml:space="preserve">, the way </w:t>
      </w:r>
      <w:r w:rsidR="00B14C5E" w:rsidRPr="007F66C2">
        <w:rPr>
          <w:rFonts w:ascii="Times New Roman" w:hAnsi="Times New Roman" w:cs="Times New Roman"/>
        </w:rPr>
        <w:t>forgiveness is</w:t>
      </w:r>
      <w:r w:rsidRPr="007F66C2">
        <w:rPr>
          <w:rFonts w:ascii="Times New Roman" w:hAnsi="Times New Roman" w:cs="Times New Roman"/>
        </w:rPr>
        <w:t xml:space="preserve"> frame</w:t>
      </w:r>
      <w:r w:rsidR="00B14C5E" w:rsidRPr="007F66C2">
        <w:rPr>
          <w:rFonts w:ascii="Times New Roman" w:hAnsi="Times New Roman" w:cs="Times New Roman"/>
        </w:rPr>
        <w:t>d</w:t>
      </w:r>
      <w:r w:rsidRPr="007F66C2">
        <w:rPr>
          <w:rFonts w:ascii="Times New Roman" w:hAnsi="Times New Roman" w:cs="Times New Roman"/>
        </w:rPr>
        <w:t xml:space="preserve"> </w:t>
      </w:r>
      <w:r w:rsidR="00856BEC" w:rsidRPr="007F66C2">
        <w:rPr>
          <w:rFonts w:ascii="Times New Roman" w:hAnsi="Times New Roman" w:cs="Times New Roman"/>
        </w:rPr>
        <w:t xml:space="preserve">liturgically </w:t>
      </w:r>
      <w:r w:rsidR="00B14C5E" w:rsidRPr="007F66C2">
        <w:rPr>
          <w:rFonts w:ascii="Times New Roman" w:hAnsi="Times New Roman" w:cs="Times New Roman"/>
        </w:rPr>
        <w:t>in</w:t>
      </w:r>
      <w:r w:rsidRPr="007F66C2">
        <w:rPr>
          <w:rFonts w:ascii="Times New Roman" w:hAnsi="Times New Roman" w:cs="Times New Roman"/>
        </w:rPr>
        <w:t xml:space="preserve"> communion worship matters dearly. </w:t>
      </w:r>
      <w:r w:rsidR="0082550A" w:rsidRPr="007F66C2">
        <w:rPr>
          <w:rFonts w:ascii="Times New Roman" w:hAnsi="Times New Roman" w:cs="Times New Roman"/>
        </w:rPr>
        <w:t>We must find ways to definitively convey that forgiveness</w:t>
      </w:r>
      <w:r w:rsidR="005C5B13">
        <w:rPr>
          <w:rFonts w:ascii="Times New Roman" w:hAnsi="Times New Roman" w:cs="Times New Roman"/>
        </w:rPr>
        <w:t>—</w:t>
      </w:r>
      <w:r w:rsidR="00CE70F0" w:rsidRPr="007F66C2">
        <w:rPr>
          <w:rFonts w:ascii="Times New Roman" w:hAnsi="Times New Roman" w:cs="Times New Roman"/>
        </w:rPr>
        <w:t>as we hope it will be understood</w:t>
      </w:r>
      <w:r w:rsidR="005C5B13">
        <w:rPr>
          <w:rFonts w:ascii="Times New Roman" w:hAnsi="Times New Roman" w:cs="Times New Roman"/>
        </w:rPr>
        <w:t>—</w:t>
      </w:r>
      <w:r w:rsidR="0082550A" w:rsidRPr="007F66C2">
        <w:rPr>
          <w:rFonts w:ascii="Times New Roman" w:hAnsi="Times New Roman" w:cs="Times New Roman"/>
        </w:rPr>
        <w:t xml:space="preserve">does not and </w:t>
      </w:r>
      <w:r w:rsidR="0082550A" w:rsidRPr="007F66C2">
        <w:rPr>
          <w:rFonts w:ascii="Times New Roman" w:hAnsi="Times New Roman" w:cs="Times New Roman"/>
          <w:i/>
        </w:rPr>
        <w:t>cannot</w:t>
      </w:r>
      <w:r w:rsidR="0082550A" w:rsidRPr="007F66C2">
        <w:rPr>
          <w:rFonts w:ascii="Times New Roman" w:hAnsi="Times New Roman" w:cs="Times New Roman"/>
        </w:rPr>
        <w:t xml:space="preserve"> require us to remain </w:t>
      </w:r>
      <w:r w:rsidR="00F21552" w:rsidRPr="007F66C2">
        <w:rPr>
          <w:rFonts w:ascii="Times New Roman" w:hAnsi="Times New Roman" w:cs="Times New Roman"/>
        </w:rPr>
        <w:t>subject</w:t>
      </w:r>
      <w:r w:rsidR="0082550A" w:rsidRPr="007F66C2">
        <w:rPr>
          <w:rFonts w:ascii="Times New Roman" w:hAnsi="Times New Roman" w:cs="Times New Roman"/>
        </w:rPr>
        <w:t xml:space="preserve"> to the unjust harm of abuse.</w:t>
      </w:r>
      <w:r w:rsidR="00B14C5E" w:rsidRPr="007F66C2">
        <w:rPr>
          <w:rFonts w:ascii="Times New Roman" w:hAnsi="Times New Roman" w:cs="Times New Roman"/>
        </w:rPr>
        <w:t xml:space="preserve"> </w:t>
      </w:r>
      <w:r w:rsidR="00825867" w:rsidRPr="007F66C2">
        <w:rPr>
          <w:rFonts w:ascii="Times New Roman" w:hAnsi="Times New Roman" w:cs="Times New Roman"/>
        </w:rPr>
        <w:t>W</w:t>
      </w:r>
      <w:r w:rsidR="0082550A" w:rsidRPr="007F66C2">
        <w:rPr>
          <w:rFonts w:ascii="Times New Roman" w:hAnsi="Times New Roman" w:cs="Times New Roman"/>
        </w:rPr>
        <w:t>e must take care not to equate faithfulness with a quick and simple willing</w:t>
      </w:r>
      <w:r w:rsidR="00AF6E34" w:rsidRPr="007F66C2">
        <w:rPr>
          <w:rFonts w:ascii="Times New Roman" w:hAnsi="Times New Roman" w:cs="Times New Roman"/>
        </w:rPr>
        <w:t>ness to forgive</w:t>
      </w:r>
      <w:r w:rsidR="000C496C" w:rsidRPr="007F66C2">
        <w:rPr>
          <w:rFonts w:ascii="Times New Roman" w:hAnsi="Times New Roman" w:cs="Times New Roman"/>
        </w:rPr>
        <w:t xml:space="preserve"> and </w:t>
      </w:r>
      <w:r w:rsidR="002B0473">
        <w:rPr>
          <w:rFonts w:ascii="Times New Roman" w:hAnsi="Times New Roman" w:cs="Times New Roman"/>
        </w:rPr>
        <w:t xml:space="preserve">must </w:t>
      </w:r>
      <w:r w:rsidR="000C496C" w:rsidRPr="007F66C2">
        <w:rPr>
          <w:rFonts w:ascii="Times New Roman" w:hAnsi="Times New Roman" w:cs="Times New Roman"/>
        </w:rPr>
        <w:t>remember that</w:t>
      </w:r>
      <w:r w:rsidR="002B0473">
        <w:rPr>
          <w:rFonts w:ascii="Times New Roman" w:hAnsi="Times New Roman" w:cs="Times New Roman"/>
        </w:rPr>
        <w:t>,</w:t>
      </w:r>
      <w:r w:rsidR="000C496C" w:rsidRPr="007F66C2">
        <w:rPr>
          <w:rFonts w:ascii="Times New Roman" w:hAnsi="Times New Roman" w:cs="Times New Roman"/>
        </w:rPr>
        <w:t xml:space="preserve"> in the Gospels</w:t>
      </w:r>
      <w:r w:rsidR="002B0473">
        <w:rPr>
          <w:rFonts w:ascii="Times New Roman" w:hAnsi="Times New Roman" w:cs="Times New Roman"/>
        </w:rPr>
        <w:t>,</w:t>
      </w:r>
      <w:r w:rsidR="000C496C" w:rsidRPr="007F66C2">
        <w:rPr>
          <w:rFonts w:ascii="Times New Roman" w:hAnsi="Times New Roman" w:cs="Times New Roman"/>
        </w:rPr>
        <w:t xml:space="preserve"> forgiveness often entails that the one</w:t>
      </w:r>
      <w:r w:rsidR="002B0473">
        <w:rPr>
          <w:rFonts w:ascii="Times New Roman" w:hAnsi="Times New Roman" w:cs="Times New Roman"/>
        </w:rPr>
        <w:t>s</w:t>
      </w:r>
      <w:r w:rsidR="000C496C" w:rsidRPr="007F66C2">
        <w:rPr>
          <w:rFonts w:ascii="Times New Roman" w:hAnsi="Times New Roman" w:cs="Times New Roman"/>
        </w:rPr>
        <w:t xml:space="preserve"> forgiven change their ways</w:t>
      </w:r>
      <w:r w:rsidR="00AF6E34" w:rsidRPr="007F66C2">
        <w:rPr>
          <w:rFonts w:ascii="Times New Roman" w:hAnsi="Times New Roman" w:cs="Times New Roman"/>
        </w:rPr>
        <w:t xml:space="preserve">. </w:t>
      </w:r>
      <w:r w:rsidR="000C496C" w:rsidRPr="007F66C2">
        <w:rPr>
          <w:rFonts w:ascii="Times New Roman" w:hAnsi="Times New Roman" w:cs="Times New Roman"/>
        </w:rPr>
        <w:t>I</w:t>
      </w:r>
      <w:r w:rsidR="00AF6E34" w:rsidRPr="007F66C2">
        <w:rPr>
          <w:rFonts w:ascii="Times New Roman" w:hAnsi="Times New Roman" w:cs="Times New Roman"/>
        </w:rPr>
        <w:t xml:space="preserve">t is </w:t>
      </w:r>
      <w:r w:rsidR="000C496C" w:rsidRPr="007F66C2">
        <w:rPr>
          <w:rFonts w:ascii="Times New Roman" w:hAnsi="Times New Roman" w:cs="Times New Roman"/>
        </w:rPr>
        <w:t xml:space="preserve">also </w:t>
      </w:r>
      <w:r w:rsidR="00AF6E34" w:rsidRPr="007F66C2">
        <w:rPr>
          <w:rFonts w:ascii="Times New Roman" w:hAnsi="Times New Roman" w:cs="Times New Roman"/>
        </w:rPr>
        <w:t>necessary to</w:t>
      </w:r>
      <w:r w:rsidR="00B14C5E" w:rsidRPr="007F66C2">
        <w:rPr>
          <w:rFonts w:ascii="Times New Roman" w:hAnsi="Times New Roman" w:cs="Times New Roman"/>
        </w:rPr>
        <w:t xml:space="preserve"> refuse </w:t>
      </w:r>
      <w:r w:rsidR="00AF6E34" w:rsidRPr="007F66C2">
        <w:rPr>
          <w:rFonts w:ascii="Times New Roman" w:hAnsi="Times New Roman" w:cs="Times New Roman"/>
        </w:rPr>
        <w:t xml:space="preserve">any </w:t>
      </w:r>
      <w:r w:rsidR="00B14C5E" w:rsidRPr="007F66C2">
        <w:rPr>
          <w:rFonts w:ascii="Times New Roman" w:hAnsi="Times New Roman" w:cs="Times New Roman"/>
        </w:rPr>
        <w:t xml:space="preserve">temptation to view sexual abuse as an evil perpetrated </w:t>
      </w:r>
      <w:r w:rsidR="00AF6E34" w:rsidRPr="007F66C2">
        <w:rPr>
          <w:rFonts w:ascii="Times New Roman" w:hAnsi="Times New Roman" w:cs="Times New Roman"/>
        </w:rPr>
        <w:t xml:space="preserve">only </w:t>
      </w:r>
      <w:r w:rsidR="00B14C5E" w:rsidRPr="007F66C2">
        <w:rPr>
          <w:rFonts w:ascii="Times New Roman" w:hAnsi="Times New Roman" w:cs="Times New Roman"/>
        </w:rPr>
        <w:t xml:space="preserve">against </w:t>
      </w:r>
      <w:r w:rsidR="00AF6E34" w:rsidRPr="007F66C2">
        <w:rPr>
          <w:rFonts w:ascii="Times New Roman" w:hAnsi="Times New Roman" w:cs="Times New Roman"/>
        </w:rPr>
        <w:t>the</w:t>
      </w:r>
      <w:r w:rsidR="00B14C5E" w:rsidRPr="007F66C2">
        <w:rPr>
          <w:rFonts w:ascii="Times New Roman" w:hAnsi="Times New Roman" w:cs="Times New Roman"/>
        </w:rPr>
        <w:t xml:space="preserve"> individual</w:t>
      </w:r>
      <w:r w:rsidR="00AF6E34" w:rsidRPr="007F66C2">
        <w:rPr>
          <w:rFonts w:ascii="Times New Roman" w:hAnsi="Times New Roman" w:cs="Times New Roman"/>
        </w:rPr>
        <w:t xml:space="preserve"> most immediately harmed</w:t>
      </w:r>
      <w:r w:rsidR="00B14C5E" w:rsidRPr="007F66C2">
        <w:rPr>
          <w:rFonts w:ascii="Times New Roman" w:hAnsi="Times New Roman" w:cs="Times New Roman"/>
        </w:rPr>
        <w:t xml:space="preserve">. </w:t>
      </w:r>
      <w:r w:rsidR="00AF6E34" w:rsidRPr="007F66C2">
        <w:rPr>
          <w:rFonts w:ascii="Times New Roman" w:hAnsi="Times New Roman" w:cs="Times New Roman"/>
        </w:rPr>
        <w:t xml:space="preserve">Sexual abuse inflicts a wound on the bodies of our communities, which means that our communities have a role to play in processes of forgiveness that acknowledge, rather than cover over, the severity of abuse. </w:t>
      </w:r>
      <w:r w:rsidR="00CE70F0" w:rsidRPr="007F66C2">
        <w:rPr>
          <w:rFonts w:ascii="Times New Roman" w:hAnsi="Times New Roman" w:cs="Times New Roman"/>
        </w:rPr>
        <w:t>While the</w:t>
      </w:r>
      <w:r w:rsidR="00AF6E34" w:rsidRPr="007F66C2">
        <w:rPr>
          <w:rFonts w:ascii="Times New Roman" w:hAnsi="Times New Roman" w:cs="Times New Roman"/>
        </w:rPr>
        <w:t xml:space="preserve"> exact nature of that role needs to be discerned between </w:t>
      </w:r>
      <w:r w:rsidR="00F21552" w:rsidRPr="007F66C2">
        <w:rPr>
          <w:rFonts w:ascii="Times New Roman" w:hAnsi="Times New Roman" w:cs="Times New Roman"/>
        </w:rPr>
        <w:t>persons</w:t>
      </w:r>
      <w:r w:rsidR="00CE70F0" w:rsidRPr="007F66C2">
        <w:rPr>
          <w:rFonts w:ascii="Times New Roman" w:hAnsi="Times New Roman" w:cs="Times New Roman"/>
        </w:rPr>
        <w:t xml:space="preserve"> who are abused and the communities </w:t>
      </w:r>
      <w:r w:rsidR="000C496C" w:rsidRPr="007F66C2">
        <w:rPr>
          <w:rFonts w:ascii="Times New Roman" w:hAnsi="Times New Roman" w:cs="Times New Roman"/>
        </w:rPr>
        <w:t>we</w:t>
      </w:r>
      <w:r w:rsidR="00CE70F0" w:rsidRPr="007F66C2">
        <w:rPr>
          <w:rFonts w:ascii="Times New Roman" w:hAnsi="Times New Roman" w:cs="Times New Roman"/>
        </w:rPr>
        <w:t xml:space="preserve"> call home, it can</w:t>
      </w:r>
      <w:r w:rsidR="00120893" w:rsidRPr="007F66C2">
        <w:rPr>
          <w:rFonts w:ascii="Times New Roman" w:hAnsi="Times New Roman" w:cs="Times New Roman"/>
        </w:rPr>
        <w:t xml:space="preserve"> sometimes</w:t>
      </w:r>
      <w:r w:rsidR="00CE70F0" w:rsidRPr="007F66C2">
        <w:rPr>
          <w:rFonts w:ascii="Times New Roman" w:hAnsi="Times New Roman" w:cs="Times New Roman"/>
        </w:rPr>
        <w:t xml:space="preserve"> be a relief to survivors when our communities are willing in solidarity to take on the burden of pursuing processes of forgiveness at times when </w:t>
      </w:r>
      <w:r w:rsidR="000C496C" w:rsidRPr="007F66C2">
        <w:rPr>
          <w:rFonts w:ascii="Times New Roman" w:hAnsi="Times New Roman" w:cs="Times New Roman"/>
        </w:rPr>
        <w:t>we</w:t>
      </w:r>
      <w:r w:rsidR="00CE70F0" w:rsidRPr="007F66C2">
        <w:rPr>
          <w:rFonts w:ascii="Times New Roman" w:hAnsi="Times New Roman" w:cs="Times New Roman"/>
        </w:rPr>
        <w:t xml:space="preserve"> are not able or willing. </w:t>
      </w:r>
      <w:r w:rsidR="00CB2579" w:rsidRPr="007F66C2">
        <w:rPr>
          <w:rFonts w:ascii="Times New Roman" w:hAnsi="Times New Roman" w:cs="Times New Roman"/>
        </w:rPr>
        <w:t xml:space="preserve">As we </w:t>
      </w:r>
      <w:r w:rsidR="000C496C" w:rsidRPr="007F66C2">
        <w:rPr>
          <w:rFonts w:ascii="Times New Roman" w:hAnsi="Times New Roman" w:cs="Times New Roman"/>
        </w:rPr>
        <w:t xml:space="preserve">all </w:t>
      </w:r>
      <w:r w:rsidR="00CB2579" w:rsidRPr="007F66C2">
        <w:rPr>
          <w:rFonts w:ascii="Times New Roman" w:hAnsi="Times New Roman" w:cs="Times New Roman"/>
        </w:rPr>
        <w:t xml:space="preserve">worship together, let </w:t>
      </w:r>
      <w:r w:rsidR="00B14C5E" w:rsidRPr="007F66C2">
        <w:rPr>
          <w:rFonts w:ascii="Times New Roman" w:hAnsi="Times New Roman" w:cs="Times New Roman"/>
        </w:rPr>
        <w:t xml:space="preserve">us </w:t>
      </w:r>
      <w:r w:rsidR="00CB2579" w:rsidRPr="007F66C2">
        <w:rPr>
          <w:rFonts w:ascii="Times New Roman" w:hAnsi="Times New Roman" w:cs="Times New Roman"/>
        </w:rPr>
        <w:t xml:space="preserve">protect each other from pressure to forgive </w:t>
      </w:r>
      <w:r w:rsidR="00CB2579" w:rsidRPr="007F66C2">
        <w:rPr>
          <w:rFonts w:ascii="Times New Roman" w:hAnsi="Times New Roman" w:cs="Times New Roman"/>
        </w:rPr>
        <w:lastRenderedPageBreak/>
        <w:t>before we are ready, making it</w:t>
      </w:r>
      <w:r w:rsidR="0082550A" w:rsidRPr="007F66C2">
        <w:rPr>
          <w:rFonts w:ascii="Times New Roman" w:hAnsi="Times New Roman" w:cs="Times New Roman"/>
        </w:rPr>
        <w:t xml:space="preserve"> vividly clear that forgiveness is a complex</w:t>
      </w:r>
      <w:r w:rsidR="00120893" w:rsidRPr="007F66C2">
        <w:rPr>
          <w:rFonts w:ascii="Times New Roman" w:hAnsi="Times New Roman" w:cs="Times New Roman"/>
        </w:rPr>
        <w:t>, shared</w:t>
      </w:r>
      <w:r w:rsidR="0082550A" w:rsidRPr="007F66C2">
        <w:rPr>
          <w:rFonts w:ascii="Times New Roman" w:hAnsi="Times New Roman" w:cs="Times New Roman"/>
        </w:rPr>
        <w:t xml:space="preserve"> process that </w:t>
      </w:r>
      <w:r w:rsidR="000C496C" w:rsidRPr="007F66C2">
        <w:rPr>
          <w:rFonts w:ascii="Times New Roman" w:hAnsi="Times New Roman" w:cs="Times New Roman"/>
        </w:rPr>
        <w:t>c</w:t>
      </w:r>
      <w:r w:rsidR="00CB2579" w:rsidRPr="007F66C2">
        <w:rPr>
          <w:rFonts w:ascii="Times New Roman" w:hAnsi="Times New Roman" w:cs="Times New Roman"/>
        </w:rPr>
        <w:t>an</w:t>
      </w:r>
      <w:r w:rsidR="0082550A" w:rsidRPr="007F66C2">
        <w:rPr>
          <w:rFonts w:ascii="Times New Roman" w:hAnsi="Times New Roman" w:cs="Times New Roman"/>
        </w:rPr>
        <w:t xml:space="preserve"> </w:t>
      </w:r>
      <w:r w:rsidR="00CB2579" w:rsidRPr="007F66C2">
        <w:rPr>
          <w:rFonts w:ascii="Times New Roman" w:hAnsi="Times New Roman" w:cs="Times New Roman"/>
        </w:rPr>
        <w:t>last</w:t>
      </w:r>
      <w:r w:rsidR="00B14C5E" w:rsidRPr="007F66C2">
        <w:rPr>
          <w:rFonts w:ascii="Times New Roman" w:hAnsi="Times New Roman" w:cs="Times New Roman"/>
        </w:rPr>
        <w:t xml:space="preserve"> a lifetime. </w:t>
      </w:r>
    </w:p>
    <w:p w14:paraId="48B74071" w14:textId="77777777" w:rsidR="005C5B13" w:rsidRDefault="005C5B13" w:rsidP="00843AB2">
      <w:pPr>
        <w:spacing w:line="360" w:lineRule="auto"/>
        <w:rPr>
          <w:rFonts w:ascii="Times New Roman" w:hAnsi="Times New Roman" w:cs="Times New Roman"/>
        </w:rPr>
      </w:pPr>
    </w:p>
    <w:p w14:paraId="7F7126D3" w14:textId="4E793446" w:rsidR="009A68AC" w:rsidRPr="007F66C2" w:rsidRDefault="009A68AC" w:rsidP="00843AB2">
      <w:pPr>
        <w:spacing w:line="360" w:lineRule="auto"/>
        <w:rPr>
          <w:rFonts w:ascii="Times New Roman" w:hAnsi="Times New Roman" w:cs="Times New Roman"/>
        </w:rPr>
      </w:pPr>
      <w:r w:rsidRPr="007F66C2">
        <w:rPr>
          <w:rFonts w:ascii="Times New Roman" w:hAnsi="Times New Roman" w:cs="Times New Roman"/>
        </w:rPr>
        <w:t xml:space="preserve">While survivors of sexualized violence may </w:t>
      </w:r>
      <w:r w:rsidR="00A73C99" w:rsidRPr="007F66C2">
        <w:rPr>
          <w:rFonts w:ascii="Times New Roman" w:hAnsi="Times New Roman" w:cs="Times New Roman"/>
        </w:rPr>
        <w:t xml:space="preserve">themselves </w:t>
      </w:r>
      <w:r w:rsidRPr="007F66C2">
        <w:rPr>
          <w:rFonts w:ascii="Times New Roman" w:hAnsi="Times New Roman" w:cs="Times New Roman"/>
        </w:rPr>
        <w:t xml:space="preserve">someday extend forgiveness to those </w:t>
      </w:r>
      <w:r w:rsidR="00CB2579" w:rsidRPr="007F66C2">
        <w:rPr>
          <w:rFonts w:ascii="Times New Roman" w:hAnsi="Times New Roman" w:cs="Times New Roman"/>
        </w:rPr>
        <w:t>who caused harm</w:t>
      </w:r>
      <w:r w:rsidRPr="007F66C2">
        <w:rPr>
          <w:rFonts w:ascii="Times New Roman" w:hAnsi="Times New Roman" w:cs="Times New Roman"/>
        </w:rPr>
        <w:t>, it is important for faith communities to recognize that true reconciliation</w:t>
      </w:r>
      <w:r w:rsidR="005C5B13">
        <w:rPr>
          <w:rFonts w:ascii="Times New Roman" w:hAnsi="Times New Roman" w:cs="Times New Roman"/>
        </w:rPr>
        <w:t>—</w:t>
      </w:r>
      <w:r w:rsidR="00A73C99" w:rsidRPr="007F66C2">
        <w:rPr>
          <w:rFonts w:ascii="Times New Roman" w:hAnsi="Times New Roman" w:cs="Times New Roman"/>
        </w:rPr>
        <w:t>by which we mean a restoration of right relationship</w:t>
      </w:r>
      <w:r w:rsidR="005C5B13">
        <w:rPr>
          <w:rFonts w:ascii="Times New Roman" w:hAnsi="Times New Roman" w:cs="Times New Roman"/>
        </w:rPr>
        <w:t>—</w:t>
      </w:r>
      <w:r w:rsidR="00A73C99" w:rsidRPr="007F66C2">
        <w:rPr>
          <w:rFonts w:ascii="Times New Roman" w:hAnsi="Times New Roman" w:cs="Times New Roman"/>
        </w:rPr>
        <w:t>b</w:t>
      </w:r>
      <w:r w:rsidR="00CB2579" w:rsidRPr="007F66C2">
        <w:rPr>
          <w:rFonts w:ascii="Times New Roman" w:hAnsi="Times New Roman" w:cs="Times New Roman"/>
        </w:rPr>
        <w:t>etween victims and perpetrators of sexual abuse</w:t>
      </w:r>
      <w:r w:rsidRPr="007F66C2">
        <w:rPr>
          <w:rFonts w:ascii="Times New Roman" w:hAnsi="Times New Roman" w:cs="Times New Roman"/>
        </w:rPr>
        <w:t xml:space="preserve"> is most of the time impossible. </w:t>
      </w:r>
      <w:r w:rsidR="00A478C6" w:rsidRPr="007F66C2">
        <w:rPr>
          <w:rFonts w:ascii="Times New Roman" w:hAnsi="Times New Roman" w:cs="Times New Roman"/>
        </w:rPr>
        <w:t>The process of reconciliation is not the responsibility of the survivor</w:t>
      </w:r>
      <w:r w:rsidR="00A73C99" w:rsidRPr="007F66C2">
        <w:rPr>
          <w:rFonts w:ascii="Times New Roman" w:hAnsi="Times New Roman" w:cs="Times New Roman"/>
        </w:rPr>
        <w:t>, because the survivor is not responsible for disfiguring the relationship in the first place</w:t>
      </w:r>
      <w:r w:rsidR="00A478C6" w:rsidRPr="007F66C2">
        <w:rPr>
          <w:rFonts w:ascii="Times New Roman" w:hAnsi="Times New Roman" w:cs="Times New Roman"/>
        </w:rPr>
        <w:t xml:space="preserve">. It is the burden of the perpetrator to take responsibility for the harm caused. </w:t>
      </w:r>
      <w:r w:rsidR="00A73C99" w:rsidRPr="007F66C2">
        <w:rPr>
          <w:rFonts w:ascii="Times New Roman" w:hAnsi="Times New Roman" w:cs="Times New Roman"/>
        </w:rPr>
        <w:t>Righting a relationship so egregiously wronged</w:t>
      </w:r>
      <w:r w:rsidR="00A478C6" w:rsidRPr="007F66C2">
        <w:rPr>
          <w:rFonts w:ascii="Times New Roman" w:hAnsi="Times New Roman" w:cs="Times New Roman"/>
        </w:rPr>
        <w:t xml:space="preserve"> </w:t>
      </w:r>
      <w:r w:rsidRPr="007F66C2">
        <w:rPr>
          <w:rFonts w:ascii="Times New Roman" w:hAnsi="Times New Roman" w:cs="Times New Roman"/>
        </w:rPr>
        <w:t>requires a sincere and tremendous effort on the part of the perpetrator</w:t>
      </w:r>
      <w:r w:rsidR="00A478C6" w:rsidRPr="007F66C2">
        <w:rPr>
          <w:rFonts w:ascii="Times New Roman" w:hAnsi="Times New Roman" w:cs="Times New Roman"/>
        </w:rPr>
        <w:t xml:space="preserve">, </w:t>
      </w:r>
      <w:r w:rsidRPr="007F66C2">
        <w:rPr>
          <w:rFonts w:ascii="Times New Roman" w:hAnsi="Times New Roman" w:cs="Times New Roman"/>
        </w:rPr>
        <w:t xml:space="preserve">an effort that </w:t>
      </w:r>
      <w:r w:rsidR="00A478C6" w:rsidRPr="007F66C2">
        <w:rPr>
          <w:rFonts w:ascii="Times New Roman" w:hAnsi="Times New Roman" w:cs="Times New Roman"/>
        </w:rPr>
        <w:t>the majority of those who perpetrate</w:t>
      </w:r>
      <w:r w:rsidR="000019DE" w:rsidRPr="007F66C2">
        <w:rPr>
          <w:rFonts w:ascii="Times New Roman" w:hAnsi="Times New Roman" w:cs="Times New Roman"/>
        </w:rPr>
        <w:t xml:space="preserve"> sexual</w:t>
      </w:r>
      <w:r w:rsidRPr="007F66C2">
        <w:rPr>
          <w:rFonts w:ascii="Times New Roman" w:hAnsi="Times New Roman" w:cs="Times New Roman"/>
        </w:rPr>
        <w:t xml:space="preserve"> violence are unfortunately unwilling to sustain. </w:t>
      </w:r>
      <w:r w:rsidR="00A478C6" w:rsidRPr="007F66C2">
        <w:rPr>
          <w:rFonts w:ascii="Times New Roman" w:hAnsi="Times New Roman" w:cs="Times New Roman"/>
        </w:rPr>
        <w:t>As people of faith who long for God’s just love to govern the world, it is often difficult for us to accept the frequent impossibility of reconciliation between victims and perpetrators</w:t>
      </w:r>
      <w:r w:rsidR="00493F3F" w:rsidRPr="007F66C2">
        <w:rPr>
          <w:rFonts w:ascii="Times New Roman" w:hAnsi="Times New Roman" w:cs="Times New Roman"/>
        </w:rPr>
        <w:t xml:space="preserve"> of abuse</w:t>
      </w:r>
      <w:r w:rsidR="00A478C6" w:rsidRPr="007F66C2">
        <w:rPr>
          <w:rFonts w:ascii="Times New Roman" w:hAnsi="Times New Roman" w:cs="Times New Roman"/>
        </w:rPr>
        <w:t xml:space="preserve">. </w:t>
      </w:r>
      <w:r w:rsidR="00493F3F" w:rsidRPr="007F66C2">
        <w:rPr>
          <w:rFonts w:ascii="Times New Roman" w:hAnsi="Times New Roman" w:cs="Times New Roman"/>
        </w:rPr>
        <w:t>And yet, for the well</w:t>
      </w:r>
      <w:r w:rsidR="002B0473">
        <w:rPr>
          <w:rFonts w:ascii="Times New Roman" w:hAnsi="Times New Roman" w:cs="Times New Roman"/>
        </w:rPr>
        <w:t>-</w:t>
      </w:r>
      <w:r w:rsidR="00A478C6" w:rsidRPr="007F66C2">
        <w:rPr>
          <w:rFonts w:ascii="Times New Roman" w:hAnsi="Times New Roman" w:cs="Times New Roman"/>
        </w:rPr>
        <w:t>being of all who are vulnerable to sexual abuse, we must. Our challenge is</w:t>
      </w:r>
      <w:r w:rsidRPr="007F66C2">
        <w:rPr>
          <w:rFonts w:ascii="Times New Roman" w:hAnsi="Times New Roman" w:cs="Times New Roman"/>
        </w:rPr>
        <w:t xml:space="preserve"> to find ways to speak of </w:t>
      </w:r>
      <w:r w:rsidR="00A478C6" w:rsidRPr="007F66C2">
        <w:rPr>
          <w:rFonts w:ascii="Times New Roman" w:hAnsi="Times New Roman" w:cs="Times New Roman"/>
        </w:rPr>
        <w:t xml:space="preserve">the </w:t>
      </w:r>
      <w:r w:rsidRPr="007F66C2">
        <w:rPr>
          <w:rFonts w:ascii="Times New Roman" w:hAnsi="Times New Roman" w:cs="Times New Roman"/>
        </w:rPr>
        <w:t xml:space="preserve">reconciliation </w:t>
      </w:r>
      <w:r w:rsidR="00A478C6" w:rsidRPr="007F66C2">
        <w:rPr>
          <w:rFonts w:ascii="Times New Roman" w:hAnsi="Times New Roman" w:cs="Times New Roman"/>
        </w:rPr>
        <w:t xml:space="preserve">we believe God desires for this world </w:t>
      </w:r>
      <w:r w:rsidRPr="007F66C2">
        <w:rPr>
          <w:rFonts w:ascii="Times New Roman" w:hAnsi="Times New Roman" w:cs="Times New Roman"/>
        </w:rPr>
        <w:t>that do not pressure survivors to reenter relationships with those who still pose a threat to their spiritual, psychological</w:t>
      </w:r>
      <w:r w:rsidR="002B0473">
        <w:rPr>
          <w:rFonts w:ascii="Times New Roman" w:hAnsi="Times New Roman" w:cs="Times New Roman"/>
        </w:rPr>
        <w:t>,</w:t>
      </w:r>
      <w:r w:rsidRPr="007F66C2">
        <w:rPr>
          <w:rFonts w:ascii="Times New Roman" w:hAnsi="Times New Roman" w:cs="Times New Roman"/>
        </w:rPr>
        <w:t xml:space="preserve"> or physical well</w:t>
      </w:r>
      <w:r w:rsidR="002B0473">
        <w:rPr>
          <w:rFonts w:ascii="Times New Roman" w:hAnsi="Times New Roman" w:cs="Times New Roman"/>
        </w:rPr>
        <w:t>-</w:t>
      </w:r>
      <w:r w:rsidRPr="007F66C2">
        <w:rPr>
          <w:rFonts w:ascii="Times New Roman" w:hAnsi="Times New Roman" w:cs="Times New Roman"/>
        </w:rPr>
        <w:t xml:space="preserve">being. As we share bread and cup together and pray that we may embody God’s vision of reconciliation for the world, we must </w:t>
      </w:r>
      <w:r w:rsidR="00A478C6" w:rsidRPr="007F66C2">
        <w:rPr>
          <w:rFonts w:ascii="Times New Roman" w:hAnsi="Times New Roman" w:cs="Times New Roman"/>
        </w:rPr>
        <w:t>simultaneously affirm</w:t>
      </w:r>
      <w:r w:rsidRPr="007F66C2">
        <w:rPr>
          <w:rFonts w:ascii="Times New Roman" w:hAnsi="Times New Roman" w:cs="Times New Roman"/>
        </w:rPr>
        <w:t xml:space="preserve"> </w:t>
      </w:r>
      <w:r w:rsidR="00A478C6" w:rsidRPr="007F66C2">
        <w:rPr>
          <w:rFonts w:ascii="Times New Roman" w:hAnsi="Times New Roman" w:cs="Times New Roman"/>
        </w:rPr>
        <w:t xml:space="preserve">that </w:t>
      </w:r>
      <w:r w:rsidR="00493F3F" w:rsidRPr="007F66C2">
        <w:rPr>
          <w:rFonts w:ascii="Times New Roman" w:hAnsi="Times New Roman" w:cs="Times New Roman"/>
        </w:rPr>
        <w:t>those of us who have survived</w:t>
      </w:r>
      <w:r w:rsidR="00A478C6" w:rsidRPr="007F66C2">
        <w:rPr>
          <w:rFonts w:ascii="Times New Roman" w:hAnsi="Times New Roman" w:cs="Times New Roman"/>
        </w:rPr>
        <w:t xml:space="preserve"> sexual abuse have</w:t>
      </w:r>
      <w:r w:rsidR="00493F3F" w:rsidRPr="007F66C2">
        <w:rPr>
          <w:rFonts w:ascii="Times New Roman" w:hAnsi="Times New Roman" w:cs="Times New Roman"/>
        </w:rPr>
        <w:t xml:space="preserve"> a place in this vision even when we are </w:t>
      </w:r>
      <w:r w:rsidR="00A478C6" w:rsidRPr="007F66C2">
        <w:rPr>
          <w:rFonts w:ascii="Times New Roman" w:hAnsi="Times New Roman" w:cs="Times New Roman"/>
        </w:rPr>
        <w:t>un</w:t>
      </w:r>
      <w:r w:rsidRPr="007F66C2">
        <w:rPr>
          <w:rFonts w:ascii="Times New Roman" w:hAnsi="Times New Roman" w:cs="Times New Roman"/>
        </w:rPr>
        <w:t xml:space="preserve">willing or </w:t>
      </w:r>
      <w:r w:rsidR="00A478C6" w:rsidRPr="007F66C2">
        <w:rPr>
          <w:rFonts w:ascii="Times New Roman" w:hAnsi="Times New Roman" w:cs="Times New Roman"/>
        </w:rPr>
        <w:t>un</w:t>
      </w:r>
      <w:r w:rsidRPr="007F66C2">
        <w:rPr>
          <w:rFonts w:ascii="Times New Roman" w:hAnsi="Times New Roman" w:cs="Times New Roman"/>
        </w:rPr>
        <w:t xml:space="preserve">able to </w:t>
      </w:r>
      <w:r w:rsidR="00DB14B5" w:rsidRPr="007F66C2">
        <w:rPr>
          <w:rFonts w:ascii="Times New Roman" w:hAnsi="Times New Roman" w:cs="Times New Roman"/>
        </w:rPr>
        <w:t xml:space="preserve">be open to </w:t>
      </w:r>
      <w:r w:rsidRPr="007F66C2">
        <w:rPr>
          <w:rFonts w:ascii="Times New Roman" w:hAnsi="Times New Roman" w:cs="Times New Roman"/>
        </w:rPr>
        <w:t xml:space="preserve">reconciliation with </w:t>
      </w:r>
      <w:r w:rsidR="00493F3F" w:rsidRPr="007F66C2">
        <w:rPr>
          <w:rFonts w:ascii="Times New Roman" w:hAnsi="Times New Roman" w:cs="Times New Roman"/>
        </w:rPr>
        <w:t>our</w:t>
      </w:r>
      <w:r w:rsidRPr="007F66C2">
        <w:rPr>
          <w:rFonts w:ascii="Times New Roman" w:hAnsi="Times New Roman" w:cs="Times New Roman"/>
        </w:rPr>
        <w:t xml:space="preserve"> perpetrators. </w:t>
      </w:r>
      <w:r w:rsidR="00DB14B5" w:rsidRPr="007F66C2">
        <w:rPr>
          <w:rFonts w:ascii="Times New Roman" w:hAnsi="Times New Roman" w:cs="Times New Roman"/>
        </w:rPr>
        <w:t xml:space="preserve">We must remember that the only measure that can determine whether a perpetrator’s effort toward reconciliation is sufficient is the degree to which the one harmed does, in fact, experience a righting of the relationship. Thus, what </w:t>
      </w:r>
      <w:r w:rsidR="000869F7">
        <w:rPr>
          <w:rFonts w:ascii="Times New Roman" w:hAnsi="Times New Roman" w:cs="Times New Roman"/>
        </w:rPr>
        <w:t>could</w:t>
      </w:r>
      <w:r w:rsidR="000869F7" w:rsidRPr="007F66C2">
        <w:rPr>
          <w:rFonts w:ascii="Times New Roman" w:hAnsi="Times New Roman" w:cs="Times New Roman"/>
        </w:rPr>
        <w:t xml:space="preserve"> </w:t>
      </w:r>
      <w:r w:rsidR="00DB14B5" w:rsidRPr="007F66C2">
        <w:rPr>
          <w:rFonts w:ascii="Times New Roman" w:hAnsi="Times New Roman" w:cs="Times New Roman"/>
        </w:rPr>
        <w:t xml:space="preserve">be perceived as a survivor’s refusal to work toward reconciliation with a perpetrator is actually an indication that the </w:t>
      </w:r>
      <w:r w:rsidR="00E93D08" w:rsidRPr="007F66C2">
        <w:rPr>
          <w:rFonts w:ascii="Times New Roman" w:hAnsi="Times New Roman" w:cs="Times New Roman"/>
        </w:rPr>
        <w:t xml:space="preserve">work the perpetrator must do </w:t>
      </w:r>
      <w:r w:rsidR="00DB14B5" w:rsidRPr="007F66C2">
        <w:rPr>
          <w:rFonts w:ascii="Times New Roman" w:hAnsi="Times New Roman" w:cs="Times New Roman"/>
        </w:rPr>
        <w:t>toward reconciliation remains unfinished.</w:t>
      </w:r>
      <w:r w:rsidR="00E93D08" w:rsidRPr="007F66C2">
        <w:rPr>
          <w:rFonts w:ascii="Times New Roman" w:hAnsi="Times New Roman" w:cs="Times New Roman"/>
        </w:rPr>
        <w:t xml:space="preserve"> Indeed, this is the work of a lifetime. </w:t>
      </w:r>
    </w:p>
    <w:p w14:paraId="6925C673" w14:textId="77777777" w:rsidR="005C5B13" w:rsidRDefault="005C5B13" w:rsidP="00843AB2">
      <w:pPr>
        <w:spacing w:line="360" w:lineRule="auto"/>
        <w:rPr>
          <w:rFonts w:ascii="Times New Roman" w:hAnsi="Times New Roman" w:cs="Times New Roman"/>
        </w:rPr>
      </w:pPr>
    </w:p>
    <w:p w14:paraId="09212C4D" w14:textId="5EBF3A20" w:rsidR="009A68AC" w:rsidRPr="007F66C2" w:rsidRDefault="00711989" w:rsidP="00843AB2">
      <w:pPr>
        <w:spacing w:line="360" w:lineRule="auto"/>
        <w:rPr>
          <w:rFonts w:ascii="Times New Roman" w:hAnsi="Times New Roman" w:cs="Times New Roman"/>
        </w:rPr>
      </w:pPr>
      <w:r w:rsidRPr="007F66C2">
        <w:rPr>
          <w:rFonts w:ascii="Times New Roman" w:hAnsi="Times New Roman" w:cs="Times New Roman"/>
        </w:rPr>
        <w:t xml:space="preserve">The invitation to </w:t>
      </w:r>
      <w:r w:rsidRPr="00C639F0">
        <w:rPr>
          <w:rFonts w:ascii="Times New Roman" w:hAnsi="Times New Roman" w:cs="Times New Roman"/>
        </w:rPr>
        <w:t>the</w:t>
      </w:r>
      <w:r w:rsidRPr="007C20D6">
        <w:rPr>
          <w:rFonts w:ascii="Times New Roman" w:hAnsi="Times New Roman" w:cs="Times New Roman"/>
          <w:i/>
        </w:rPr>
        <w:t xml:space="preserve"> peace greeting</w:t>
      </w:r>
      <w:r w:rsidRPr="007F66C2">
        <w:rPr>
          <w:rFonts w:ascii="Times New Roman" w:hAnsi="Times New Roman" w:cs="Times New Roman"/>
        </w:rPr>
        <w:t xml:space="preserve"> that this grou</w:t>
      </w:r>
      <w:r w:rsidR="00F21552" w:rsidRPr="007F66C2">
        <w:rPr>
          <w:rFonts w:ascii="Times New Roman" w:hAnsi="Times New Roman" w:cs="Times New Roman"/>
        </w:rPr>
        <w:t>p has prepared seeks to account</w:t>
      </w:r>
      <w:r w:rsidRPr="007F66C2">
        <w:rPr>
          <w:rFonts w:ascii="Times New Roman" w:hAnsi="Times New Roman" w:cs="Times New Roman"/>
        </w:rPr>
        <w:t xml:space="preserve"> for these concerns in several ways. We affirm that God extends forgiveness to us</w:t>
      </w:r>
      <w:r w:rsidR="000C496C" w:rsidRPr="007F66C2">
        <w:rPr>
          <w:rFonts w:ascii="Times New Roman" w:hAnsi="Times New Roman" w:cs="Times New Roman"/>
        </w:rPr>
        <w:t>,</w:t>
      </w:r>
      <w:r w:rsidRPr="007F66C2">
        <w:rPr>
          <w:rFonts w:ascii="Times New Roman" w:hAnsi="Times New Roman" w:cs="Times New Roman"/>
        </w:rPr>
        <w:t xml:space="preserve"> but </w:t>
      </w:r>
      <w:r w:rsidR="000C496C" w:rsidRPr="007F66C2">
        <w:rPr>
          <w:rFonts w:ascii="Times New Roman" w:hAnsi="Times New Roman" w:cs="Times New Roman"/>
        </w:rPr>
        <w:t xml:space="preserve">we </w:t>
      </w:r>
      <w:r w:rsidRPr="007F66C2">
        <w:rPr>
          <w:rFonts w:ascii="Times New Roman" w:hAnsi="Times New Roman" w:cs="Times New Roman"/>
        </w:rPr>
        <w:t xml:space="preserve">do not assume that all worshipers have extended forgiveness to their enemies, nor are </w:t>
      </w:r>
      <w:r w:rsidR="00D7161F" w:rsidRPr="007F66C2">
        <w:rPr>
          <w:rFonts w:ascii="Times New Roman" w:hAnsi="Times New Roman" w:cs="Times New Roman"/>
        </w:rPr>
        <w:t>worshipers</w:t>
      </w:r>
      <w:r w:rsidRPr="007F66C2">
        <w:rPr>
          <w:rFonts w:ascii="Times New Roman" w:hAnsi="Times New Roman" w:cs="Times New Roman"/>
        </w:rPr>
        <w:t xml:space="preserve"> asked </w:t>
      </w:r>
      <w:r w:rsidR="001D39A6" w:rsidRPr="007F66C2">
        <w:rPr>
          <w:rFonts w:ascii="Times New Roman" w:hAnsi="Times New Roman" w:cs="Times New Roman"/>
        </w:rPr>
        <w:t xml:space="preserve">on the spot </w:t>
      </w:r>
      <w:r w:rsidRPr="007F66C2">
        <w:rPr>
          <w:rFonts w:ascii="Times New Roman" w:hAnsi="Times New Roman" w:cs="Times New Roman"/>
        </w:rPr>
        <w:t xml:space="preserve">to do so. </w:t>
      </w:r>
      <w:r w:rsidR="0059081F" w:rsidRPr="007F66C2">
        <w:rPr>
          <w:rFonts w:ascii="Times New Roman" w:hAnsi="Times New Roman" w:cs="Times New Roman"/>
        </w:rPr>
        <w:t>Rather than presume that forgiveness is an act that can and ought be accomplished within the space of a single service</w:t>
      </w:r>
      <w:r w:rsidRPr="007F66C2">
        <w:rPr>
          <w:rFonts w:ascii="Times New Roman" w:hAnsi="Times New Roman" w:cs="Times New Roman"/>
        </w:rPr>
        <w:t xml:space="preserve">, we invite worshipers to affirm </w:t>
      </w:r>
      <w:r w:rsidR="001D39A6" w:rsidRPr="007F66C2">
        <w:rPr>
          <w:rFonts w:ascii="Times New Roman" w:hAnsi="Times New Roman" w:cs="Times New Roman"/>
        </w:rPr>
        <w:t>a</w:t>
      </w:r>
      <w:r w:rsidRPr="007F66C2">
        <w:rPr>
          <w:rFonts w:ascii="Times New Roman" w:hAnsi="Times New Roman" w:cs="Times New Roman"/>
        </w:rPr>
        <w:t xml:space="preserve"> commitment to pursuing right relationships of all kinds</w:t>
      </w:r>
      <w:r w:rsidR="001D39A6" w:rsidRPr="007F66C2">
        <w:rPr>
          <w:rFonts w:ascii="Times New Roman" w:hAnsi="Times New Roman" w:cs="Times New Roman"/>
        </w:rPr>
        <w:t xml:space="preserve">, </w:t>
      </w:r>
      <w:r w:rsidR="00E63BE2" w:rsidRPr="007F66C2">
        <w:rPr>
          <w:rFonts w:ascii="Times New Roman" w:hAnsi="Times New Roman" w:cs="Times New Roman"/>
        </w:rPr>
        <w:t>a</w:t>
      </w:r>
      <w:r w:rsidR="0059081F" w:rsidRPr="007F66C2">
        <w:rPr>
          <w:rFonts w:ascii="Times New Roman" w:hAnsi="Times New Roman" w:cs="Times New Roman"/>
        </w:rPr>
        <w:t>n ongoing</w:t>
      </w:r>
      <w:r w:rsidR="00E63BE2" w:rsidRPr="007F66C2">
        <w:rPr>
          <w:rFonts w:ascii="Times New Roman" w:hAnsi="Times New Roman" w:cs="Times New Roman"/>
        </w:rPr>
        <w:t xml:space="preserve"> process that makes</w:t>
      </w:r>
      <w:r w:rsidR="001D39A6" w:rsidRPr="007F66C2">
        <w:rPr>
          <w:rFonts w:ascii="Times New Roman" w:hAnsi="Times New Roman" w:cs="Times New Roman"/>
        </w:rPr>
        <w:t xml:space="preserve"> the peace of Christ manifest.</w:t>
      </w:r>
      <w:r w:rsidRPr="007F66C2">
        <w:rPr>
          <w:rFonts w:ascii="Times New Roman" w:hAnsi="Times New Roman" w:cs="Times New Roman"/>
        </w:rPr>
        <w:t xml:space="preserve"> </w:t>
      </w:r>
      <w:r w:rsidR="001D39A6" w:rsidRPr="007F66C2">
        <w:rPr>
          <w:rFonts w:ascii="Times New Roman" w:hAnsi="Times New Roman" w:cs="Times New Roman"/>
        </w:rPr>
        <w:lastRenderedPageBreak/>
        <w:t>Rather than declare that reconciliation is a completed reality in our midst, we invite worshipers to trust that the divine work of reconciliation is ongoing whether or not it can be seen</w:t>
      </w:r>
      <w:r w:rsidR="00D7161F" w:rsidRPr="007F66C2">
        <w:rPr>
          <w:rFonts w:ascii="Times New Roman" w:hAnsi="Times New Roman" w:cs="Times New Roman"/>
        </w:rPr>
        <w:t xml:space="preserve"> within the context of our immediate relationships</w:t>
      </w:r>
      <w:r w:rsidR="001D39A6" w:rsidRPr="007F66C2">
        <w:rPr>
          <w:rFonts w:ascii="Times New Roman" w:hAnsi="Times New Roman" w:cs="Times New Roman"/>
        </w:rPr>
        <w:t>.</w:t>
      </w:r>
      <w:r w:rsidRPr="007F66C2">
        <w:rPr>
          <w:rFonts w:ascii="Times New Roman" w:hAnsi="Times New Roman" w:cs="Times New Roman"/>
        </w:rPr>
        <w:t xml:space="preserve"> </w:t>
      </w:r>
    </w:p>
    <w:p w14:paraId="58AD3EC4" w14:textId="77777777" w:rsidR="009A68AC" w:rsidRPr="007F66C2" w:rsidRDefault="009A68AC" w:rsidP="00843AB2">
      <w:pPr>
        <w:spacing w:line="360" w:lineRule="auto"/>
        <w:rPr>
          <w:rFonts w:ascii="Times New Roman" w:hAnsi="Times New Roman" w:cs="Times New Roman"/>
          <w:b/>
        </w:rPr>
      </w:pPr>
    </w:p>
    <w:p w14:paraId="543E39AF" w14:textId="2F2CC15F" w:rsidR="00E75431" w:rsidRPr="007F66C2" w:rsidRDefault="00863F79" w:rsidP="00843AB2">
      <w:pPr>
        <w:spacing w:line="360" w:lineRule="auto"/>
        <w:rPr>
          <w:rFonts w:ascii="Times New Roman" w:hAnsi="Times New Roman" w:cs="Times New Roman"/>
          <w:i/>
        </w:rPr>
      </w:pPr>
      <w:r>
        <w:rPr>
          <w:rFonts w:ascii="Times New Roman" w:hAnsi="Times New Roman" w:cs="Times New Roman"/>
          <w:i/>
        </w:rPr>
        <w:t>[</w:t>
      </w:r>
      <w:r w:rsidR="000E799B">
        <w:rPr>
          <w:rFonts w:ascii="Times New Roman" w:hAnsi="Times New Roman" w:cs="Times New Roman"/>
          <w:i/>
        </w:rPr>
        <w:t xml:space="preserve">GL: </w:t>
      </w:r>
      <w:r>
        <w:rPr>
          <w:rFonts w:ascii="Times New Roman" w:hAnsi="Times New Roman" w:cs="Times New Roman"/>
          <w:i/>
        </w:rPr>
        <w:t xml:space="preserve">H2] </w:t>
      </w:r>
      <w:r w:rsidR="007F66C2">
        <w:rPr>
          <w:rFonts w:ascii="Times New Roman" w:hAnsi="Times New Roman" w:cs="Times New Roman"/>
          <w:i/>
        </w:rPr>
        <w:t>Physical t</w:t>
      </w:r>
      <w:r w:rsidR="00E75431" w:rsidRPr="007F66C2">
        <w:rPr>
          <w:rFonts w:ascii="Times New Roman" w:hAnsi="Times New Roman" w:cs="Times New Roman"/>
          <w:i/>
        </w:rPr>
        <w:t>ouch</w:t>
      </w:r>
    </w:p>
    <w:p w14:paraId="69408AB7" w14:textId="63BD31D1" w:rsidR="00F25C75" w:rsidRPr="007F66C2" w:rsidRDefault="00E75431" w:rsidP="00843AB2">
      <w:pPr>
        <w:spacing w:line="360" w:lineRule="auto"/>
        <w:rPr>
          <w:rFonts w:ascii="Times New Roman" w:hAnsi="Times New Roman" w:cs="Times New Roman"/>
        </w:rPr>
      </w:pPr>
      <w:r w:rsidRPr="007F66C2">
        <w:rPr>
          <w:rFonts w:ascii="Times New Roman" w:hAnsi="Times New Roman" w:cs="Times New Roman"/>
        </w:rPr>
        <w:t xml:space="preserve">Typically, worshipers are invited to shake hands or embrace as we share the words </w:t>
      </w:r>
      <w:r w:rsidR="00B37880" w:rsidRPr="007F66C2">
        <w:rPr>
          <w:rFonts w:ascii="Times New Roman" w:hAnsi="Times New Roman" w:cs="Times New Roman"/>
        </w:rPr>
        <w:t xml:space="preserve">of </w:t>
      </w:r>
      <w:r w:rsidRPr="007F66C2">
        <w:rPr>
          <w:rFonts w:ascii="Times New Roman" w:hAnsi="Times New Roman" w:cs="Times New Roman"/>
        </w:rPr>
        <w:t>peace with one another.</w:t>
      </w:r>
      <w:r w:rsidR="005C5B13">
        <w:rPr>
          <w:rFonts w:ascii="Times New Roman" w:hAnsi="Times New Roman" w:cs="Times New Roman"/>
        </w:rPr>
        <w:t xml:space="preserve"> </w:t>
      </w:r>
      <w:r w:rsidRPr="007F66C2">
        <w:rPr>
          <w:rFonts w:ascii="Times New Roman" w:hAnsi="Times New Roman" w:cs="Times New Roman"/>
        </w:rPr>
        <w:t xml:space="preserve">For many who have been sexually abused, physical touch can </w:t>
      </w:r>
      <w:r w:rsidR="00F826FF">
        <w:rPr>
          <w:rFonts w:ascii="Times New Roman" w:hAnsi="Times New Roman" w:cs="Times New Roman"/>
        </w:rPr>
        <w:t>trigger trauma</w:t>
      </w:r>
      <w:r w:rsidRPr="007F66C2">
        <w:rPr>
          <w:rFonts w:ascii="Times New Roman" w:hAnsi="Times New Roman" w:cs="Times New Roman"/>
        </w:rPr>
        <w:t>. Being touched without permission can destroy a victim</w:t>
      </w:r>
      <w:r w:rsidR="002B0473">
        <w:rPr>
          <w:rFonts w:ascii="Times New Roman" w:hAnsi="Times New Roman" w:cs="Times New Roman"/>
        </w:rPr>
        <w:t>’s</w:t>
      </w:r>
      <w:r w:rsidRPr="007F66C2">
        <w:rPr>
          <w:rFonts w:ascii="Times New Roman" w:hAnsi="Times New Roman" w:cs="Times New Roman"/>
        </w:rPr>
        <w:t xml:space="preserve"> or survivor’s sense of safety and comfort in a group. For these reason</w:t>
      </w:r>
      <w:r w:rsidR="00F25C75" w:rsidRPr="007F66C2">
        <w:rPr>
          <w:rFonts w:ascii="Times New Roman" w:hAnsi="Times New Roman" w:cs="Times New Roman"/>
        </w:rPr>
        <w:t>s</w:t>
      </w:r>
      <w:r w:rsidRPr="007F66C2">
        <w:rPr>
          <w:rFonts w:ascii="Times New Roman" w:hAnsi="Times New Roman" w:cs="Times New Roman"/>
        </w:rPr>
        <w:t xml:space="preserve">, </w:t>
      </w:r>
      <w:r w:rsidR="0083056E" w:rsidRPr="007F66C2">
        <w:rPr>
          <w:rFonts w:ascii="Times New Roman" w:hAnsi="Times New Roman" w:cs="Times New Roman"/>
        </w:rPr>
        <w:t>sharing the peace greeting</w:t>
      </w:r>
      <w:r w:rsidRPr="007F66C2">
        <w:rPr>
          <w:rFonts w:ascii="Times New Roman" w:hAnsi="Times New Roman" w:cs="Times New Roman"/>
        </w:rPr>
        <w:t xml:space="preserve"> can be an especially difficult time for </w:t>
      </w:r>
      <w:r w:rsidR="00F25C75" w:rsidRPr="007F66C2">
        <w:rPr>
          <w:rFonts w:ascii="Times New Roman" w:hAnsi="Times New Roman" w:cs="Times New Roman"/>
        </w:rPr>
        <w:t>victims and survivors of sexual abuse.</w:t>
      </w:r>
      <w:r w:rsidRPr="007F66C2">
        <w:rPr>
          <w:rFonts w:ascii="Times New Roman" w:hAnsi="Times New Roman" w:cs="Times New Roman"/>
        </w:rPr>
        <w:t xml:space="preserve"> </w:t>
      </w:r>
    </w:p>
    <w:p w14:paraId="39F2717A" w14:textId="77777777" w:rsidR="005C5B13" w:rsidRDefault="005C5B13" w:rsidP="005C5B13">
      <w:pPr>
        <w:spacing w:line="360" w:lineRule="auto"/>
        <w:rPr>
          <w:rFonts w:ascii="Times New Roman" w:hAnsi="Times New Roman" w:cs="Times New Roman"/>
        </w:rPr>
      </w:pPr>
    </w:p>
    <w:p w14:paraId="17CBBA74" w14:textId="10F45FB5" w:rsidR="00E75431" w:rsidRPr="007F66C2" w:rsidRDefault="00E75431" w:rsidP="005C5B13">
      <w:pPr>
        <w:spacing w:line="360" w:lineRule="auto"/>
        <w:rPr>
          <w:rFonts w:ascii="Times New Roman" w:hAnsi="Times New Roman" w:cs="Times New Roman"/>
        </w:rPr>
      </w:pPr>
      <w:r w:rsidRPr="007F66C2">
        <w:rPr>
          <w:rFonts w:ascii="Times New Roman" w:hAnsi="Times New Roman" w:cs="Times New Roman"/>
        </w:rPr>
        <w:t>Given that we</w:t>
      </w:r>
      <w:r w:rsidR="007C20D6">
        <w:rPr>
          <w:rFonts w:ascii="Times New Roman" w:hAnsi="Times New Roman" w:cs="Times New Roman"/>
        </w:rPr>
        <w:t>,</w:t>
      </w:r>
      <w:r w:rsidRPr="007F66C2">
        <w:rPr>
          <w:rFonts w:ascii="Times New Roman" w:hAnsi="Times New Roman" w:cs="Times New Roman"/>
        </w:rPr>
        <w:t xml:space="preserve"> </w:t>
      </w:r>
      <w:r w:rsidR="007C20D6" w:rsidRPr="007C20D6">
        <w:rPr>
          <w:rFonts w:ascii="Times New Roman" w:hAnsi="Times New Roman" w:cs="Times New Roman"/>
        </w:rPr>
        <w:t>as communities of faith</w:t>
      </w:r>
      <w:r w:rsidR="007C20D6">
        <w:rPr>
          <w:rFonts w:ascii="Times New Roman" w:hAnsi="Times New Roman" w:cs="Times New Roman"/>
        </w:rPr>
        <w:t>,</w:t>
      </w:r>
      <w:r w:rsidR="007C20D6" w:rsidRPr="007F66C2">
        <w:rPr>
          <w:rFonts w:ascii="Times New Roman" w:hAnsi="Times New Roman" w:cs="Times New Roman"/>
        </w:rPr>
        <w:t xml:space="preserve"> </w:t>
      </w:r>
      <w:r w:rsidRPr="007F66C2">
        <w:rPr>
          <w:rFonts w:ascii="Times New Roman" w:hAnsi="Times New Roman" w:cs="Times New Roman"/>
        </w:rPr>
        <w:t xml:space="preserve">do want to model and make space for healthy and good ways of offering and receiving touch, it is </w:t>
      </w:r>
      <w:r w:rsidR="006B2A2A" w:rsidRPr="007F66C2">
        <w:rPr>
          <w:rFonts w:ascii="Times New Roman" w:hAnsi="Times New Roman" w:cs="Times New Roman"/>
        </w:rPr>
        <w:t xml:space="preserve">important to be mindful of what we are modeling during the </w:t>
      </w:r>
      <w:r w:rsidR="0083056E" w:rsidRPr="007F66C2">
        <w:rPr>
          <w:rFonts w:ascii="Times New Roman" w:hAnsi="Times New Roman" w:cs="Times New Roman"/>
        </w:rPr>
        <w:t>peace greeting</w:t>
      </w:r>
      <w:r w:rsidR="006B2A2A" w:rsidRPr="007F66C2">
        <w:rPr>
          <w:rFonts w:ascii="Times New Roman" w:hAnsi="Times New Roman" w:cs="Times New Roman"/>
        </w:rPr>
        <w:t xml:space="preserve"> in</w:t>
      </w:r>
      <w:r w:rsidRPr="007F66C2">
        <w:rPr>
          <w:rFonts w:ascii="Times New Roman" w:hAnsi="Times New Roman" w:cs="Times New Roman"/>
        </w:rPr>
        <w:t xml:space="preserve"> the Lord’s Supper service. </w:t>
      </w:r>
      <w:r w:rsidR="006B2A2A" w:rsidRPr="007F66C2">
        <w:rPr>
          <w:rFonts w:ascii="Times New Roman" w:hAnsi="Times New Roman" w:cs="Times New Roman"/>
        </w:rPr>
        <w:t xml:space="preserve">Touch is healthy and good when it is welcome, which means that the first step in practicing </w:t>
      </w:r>
      <w:r w:rsidR="00AA1413" w:rsidRPr="007F66C2">
        <w:rPr>
          <w:rFonts w:ascii="Times New Roman" w:hAnsi="Times New Roman" w:cs="Times New Roman"/>
        </w:rPr>
        <w:t>healthy touch is discerning whether touch is</w:t>
      </w:r>
      <w:r w:rsidR="00F34F0D" w:rsidRPr="007F66C2">
        <w:rPr>
          <w:rFonts w:ascii="Times New Roman" w:hAnsi="Times New Roman" w:cs="Times New Roman"/>
        </w:rPr>
        <w:t>, in fact,</w:t>
      </w:r>
      <w:r w:rsidR="00AA1413" w:rsidRPr="007F66C2">
        <w:rPr>
          <w:rFonts w:ascii="Times New Roman" w:hAnsi="Times New Roman" w:cs="Times New Roman"/>
        </w:rPr>
        <w:t xml:space="preserve"> welcome. When this discernment cannot be done, it is better to refrain from touch. For this reason, i</w:t>
      </w:r>
      <w:r w:rsidR="00F25C75" w:rsidRPr="007F66C2">
        <w:rPr>
          <w:rFonts w:ascii="Times New Roman" w:hAnsi="Times New Roman" w:cs="Times New Roman"/>
        </w:rPr>
        <w:t xml:space="preserve">n the liturgy </w:t>
      </w:r>
      <w:r w:rsidR="00B37880" w:rsidRPr="007F66C2">
        <w:rPr>
          <w:rFonts w:ascii="Times New Roman" w:hAnsi="Times New Roman" w:cs="Times New Roman"/>
        </w:rPr>
        <w:t>we have</w:t>
      </w:r>
      <w:r w:rsidR="00F25C75" w:rsidRPr="007F66C2">
        <w:rPr>
          <w:rFonts w:ascii="Times New Roman" w:hAnsi="Times New Roman" w:cs="Times New Roman"/>
        </w:rPr>
        <w:t xml:space="preserve"> prepared, w</w:t>
      </w:r>
      <w:r w:rsidRPr="007F66C2">
        <w:rPr>
          <w:rFonts w:ascii="Times New Roman" w:hAnsi="Times New Roman" w:cs="Times New Roman"/>
        </w:rPr>
        <w:t xml:space="preserve">e suggest inviting worshipers to place </w:t>
      </w:r>
      <w:r w:rsidR="00F25C75" w:rsidRPr="007F66C2">
        <w:rPr>
          <w:rFonts w:ascii="Times New Roman" w:hAnsi="Times New Roman" w:cs="Times New Roman"/>
        </w:rPr>
        <w:t>the palms of their</w:t>
      </w:r>
      <w:r w:rsidRPr="007F66C2">
        <w:rPr>
          <w:rFonts w:ascii="Times New Roman" w:hAnsi="Times New Roman" w:cs="Times New Roman"/>
        </w:rPr>
        <w:t xml:space="preserve"> hands together and gesture forward toward one another</w:t>
      </w:r>
      <w:r w:rsidR="00F25C75" w:rsidRPr="007F66C2">
        <w:rPr>
          <w:rFonts w:ascii="Times New Roman" w:hAnsi="Times New Roman" w:cs="Times New Roman"/>
        </w:rPr>
        <w:t xml:space="preserve">. This is a gesture that allows worshipers to acknowledge and honor those </w:t>
      </w:r>
      <w:r w:rsidR="00B37880" w:rsidRPr="007F66C2">
        <w:rPr>
          <w:rFonts w:ascii="Times New Roman" w:hAnsi="Times New Roman" w:cs="Times New Roman"/>
        </w:rPr>
        <w:t>around</w:t>
      </w:r>
      <w:r w:rsidR="00F25C75" w:rsidRPr="007F66C2">
        <w:rPr>
          <w:rFonts w:ascii="Times New Roman" w:hAnsi="Times New Roman" w:cs="Times New Roman"/>
        </w:rPr>
        <w:t xml:space="preserve"> us </w:t>
      </w:r>
      <w:r w:rsidR="00B37880" w:rsidRPr="007F66C2">
        <w:rPr>
          <w:rFonts w:ascii="Times New Roman" w:hAnsi="Times New Roman" w:cs="Times New Roman"/>
        </w:rPr>
        <w:t>while also making it possible for those of us</w:t>
      </w:r>
      <w:r w:rsidRPr="007F66C2">
        <w:rPr>
          <w:rFonts w:ascii="Times New Roman" w:hAnsi="Times New Roman" w:cs="Times New Roman"/>
        </w:rPr>
        <w:t xml:space="preserve"> who cannot tolerate touch </w:t>
      </w:r>
      <w:r w:rsidR="00B37880" w:rsidRPr="007F66C2">
        <w:rPr>
          <w:rFonts w:ascii="Times New Roman" w:hAnsi="Times New Roman" w:cs="Times New Roman"/>
        </w:rPr>
        <w:t xml:space="preserve">to </w:t>
      </w:r>
      <w:r w:rsidR="006B2A2A" w:rsidRPr="007F66C2">
        <w:rPr>
          <w:rFonts w:ascii="Times New Roman" w:hAnsi="Times New Roman" w:cs="Times New Roman"/>
        </w:rPr>
        <w:t xml:space="preserve">participate freely. </w:t>
      </w:r>
      <w:r w:rsidR="00AA1413" w:rsidRPr="007F66C2">
        <w:rPr>
          <w:rFonts w:ascii="Times New Roman" w:hAnsi="Times New Roman" w:cs="Times New Roman"/>
        </w:rPr>
        <w:t xml:space="preserve">Because discerning whether </w:t>
      </w:r>
      <w:r w:rsidR="0083056E" w:rsidRPr="007F66C2">
        <w:rPr>
          <w:rFonts w:ascii="Times New Roman" w:hAnsi="Times New Roman" w:cs="Times New Roman"/>
        </w:rPr>
        <w:t xml:space="preserve">touch is welcome during </w:t>
      </w:r>
      <w:r w:rsidR="00AA1413" w:rsidRPr="007F66C2">
        <w:rPr>
          <w:rFonts w:ascii="Times New Roman" w:hAnsi="Times New Roman" w:cs="Times New Roman"/>
        </w:rPr>
        <w:t xml:space="preserve">the peace </w:t>
      </w:r>
      <w:r w:rsidR="0083056E" w:rsidRPr="007F66C2">
        <w:rPr>
          <w:rFonts w:ascii="Times New Roman" w:hAnsi="Times New Roman" w:cs="Times New Roman"/>
        </w:rPr>
        <w:t xml:space="preserve">greeting </w:t>
      </w:r>
      <w:r w:rsidR="00AA1413" w:rsidRPr="007F66C2">
        <w:rPr>
          <w:rFonts w:ascii="Times New Roman" w:hAnsi="Times New Roman" w:cs="Times New Roman"/>
        </w:rPr>
        <w:t xml:space="preserve">could be cumbersome or awkward, this approach takes the opportunity for physical touch off the table. </w:t>
      </w:r>
      <w:r w:rsidR="00F25C75" w:rsidRPr="007F66C2">
        <w:rPr>
          <w:rFonts w:ascii="Times New Roman" w:hAnsi="Times New Roman" w:cs="Times New Roman"/>
        </w:rPr>
        <w:t xml:space="preserve">If your community </w:t>
      </w:r>
      <w:r w:rsidR="00B37880" w:rsidRPr="007F66C2">
        <w:rPr>
          <w:rFonts w:ascii="Times New Roman" w:hAnsi="Times New Roman" w:cs="Times New Roman"/>
        </w:rPr>
        <w:t>desires</w:t>
      </w:r>
      <w:r w:rsidR="00F25C75" w:rsidRPr="007F66C2">
        <w:rPr>
          <w:rFonts w:ascii="Times New Roman" w:hAnsi="Times New Roman" w:cs="Times New Roman"/>
        </w:rPr>
        <w:t xml:space="preserve"> to </w:t>
      </w:r>
      <w:r w:rsidR="00B37880" w:rsidRPr="007F66C2">
        <w:rPr>
          <w:rFonts w:ascii="Times New Roman" w:hAnsi="Times New Roman" w:cs="Times New Roman"/>
        </w:rPr>
        <w:t xml:space="preserve">maintain the option for physical touch during the service, consider making anointing available during the sharing of the bread and cup. If it is especially important to your community that touch be an option </w:t>
      </w:r>
      <w:r w:rsidR="00DD2245" w:rsidRPr="007F66C2">
        <w:rPr>
          <w:rFonts w:ascii="Times New Roman" w:hAnsi="Times New Roman" w:cs="Times New Roman"/>
        </w:rPr>
        <w:t>within the peace greeting</w:t>
      </w:r>
      <w:r w:rsidR="00AA1413" w:rsidRPr="007F66C2">
        <w:rPr>
          <w:rFonts w:ascii="Times New Roman" w:hAnsi="Times New Roman" w:cs="Times New Roman"/>
        </w:rPr>
        <w:t xml:space="preserve"> specifically</w:t>
      </w:r>
      <w:r w:rsidR="00B37880" w:rsidRPr="007F66C2">
        <w:rPr>
          <w:rFonts w:ascii="Times New Roman" w:hAnsi="Times New Roman" w:cs="Times New Roman"/>
        </w:rPr>
        <w:t xml:space="preserve">, we suggest that you discern a way to develop this practice </w:t>
      </w:r>
      <w:r w:rsidR="00F34F0D" w:rsidRPr="007F66C2">
        <w:rPr>
          <w:rFonts w:ascii="Times New Roman" w:hAnsi="Times New Roman" w:cs="Times New Roman"/>
        </w:rPr>
        <w:t>that invites worshipers to</w:t>
      </w:r>
      <w:r w:rsidR="00B37880" w:rsidRPr="007F66C2">
        <w:rPr>
          <w:rFonts w:ascii="Times New Roman" w:hAnsi="Times New Roman" w:cs="Times New Roman"/>
        </w:rPr>
        <w:t xml:space="preserve"> </w:t>
      </w:r>
      <w:r w:rsidR="00AA1413" w:rsidRPr="007F66C2">
        <w:rPr>
          <w:rFonts w:ascii="Times New Roman" w:hAnsi="Times New Roman" w:cs="Times New Roman"/>
        </w:rPr>
        <w:t xml:space="preserve">intentionally discern whether touch is welcome. However this discernment is done, it should result in a </w:t>
      </w:r>
      <w:r w:rsidR="00F34F0D" w:rsidRPr="007F66C2">
        <w:rPr>
          <w:rFonts w:ascii="Times New Roman" w:hAnsi="Times New Roman" w:cs="Times New Roman"/>
        </w:rPr>
        <w:t xml:space="preserve">way of </w:t>
      </w:r>
      <w:r w:rsidR="0083056E" w:rsidRPr="007F66C2">
        <w:rPr>
          <w:rFonts w:ascii="Times New Roman" w:hAnsi="Times New Roman" w:cs="Times New Roman"/>
        </w:rPr>
        <w:t>sharing the</w:t>
      </w:r>
      <w:r w:rsidR="00F34F0D" w:rsidRPr="007F66C2">
        <w:rPr>
          <w:rFonts w:ascii="Times New Roman" w:hAnsi="Times New Roman" w:cs="Times New Roman"/>
        </w:rPr>
        <w:t xml:space="preserve"> peace</w:t>
      </w:r>
      <w:r w:rsidR="00AA1413" w:rsidRPr="007F66C2">
        <w:rPr>
          <w:rFonts w:ascii="Times New Roman" w:hAnsi="Times New Roman" w:cs="Times New Roman"/>
        </w:rPr>
        <w:t xml:space="preserve"> </w:t>
      </w:r>
      <w:r w:rsidR="0083056E" w:rsidRPr="007F66C2">
        <w:rPr>
          <w:rFonts w:ascii="Times New Roman" w:hAnsi="Times New Roman" w:cs="Times New Roman"/>
        </w:rPr>
        <w:t>greeting that leaves those who cannot</w:t>
      </w:r>
      <w:r w:rsidR="00B37880" w:rsidRPr="007F66C2">
        <w:rPr>
          <w:rFonts w:ascii="Times New Roman" w:hAnsi="Times New Roman" w:cs="Times New Roman"/>
        </w:rPr>
        <w:t xml:space="preserve"> tolerate touch feel</w:t>
      </w:r>
      <w:r w:rsidR="0083056E" w:rsidRPr="007F66C2">
        <w:rPr>
          <w:rFonts w:ascii="Times New Roman" w:hAnsi="Times New Roman" w:cs="Times New Roman"/>
        </w:rPr>
        <w:t>ing n</w:t>
      </w:r>
      <w:r w:rsidR="00B37880" w:rsidRPr="007F66C2">
        <w:rPr>
          <w:rFonts w:ascii="Times New Roman" w:hAnsi="Times New Roman" w:cs="Times New Roman"/>
        </w:rPr>
        <w:t>either re</w:t>
      </w:r>
      <w:r w:rsidR="003036A7">
        <w:rPr>
          <w:rFonts w:ascii="Times New Roman" w:hAnsi="Times New Roman" w:cs="Times New Roman"/>
        </w:rPr>
        <w:t>-</w:t>
      </w:r>
      <w:r w:rsidR="00B37880" w:rsidRPr="007F66C2">
        <w:rPr>
          <w:rFonts w:ascii="Times New Roman" w:hAnsi="Times New Roman" w:cs="Times New Roman"/>
        </w:rPr>
        <w:t xml:space="preserve">traumatized by touch, </w:t>
      </w:r>
      <w:r w:rsidR="00D87D3A">
        <w:rPr>
          <w:rFonts w:ascii="Times New Roman" w:hAnsi="Times New Roman" w:cs="Times New Roman"/>
        </w:rPr>
        <w:t xml:space="preserve">nor </w:t>
      </w:r>
      <w:r w:rsidR="00B37880" w:rsidRPr="007F66C2">
        <w:rPr>
          <w:rFonts w:ascii="Times New Roman" w:hAnsi="Times New Roman" w:cs="Times New Roman"/>
        </w:rPr>
        <w:t>excluded due to an inability to participate</w:t>
      </w:r>
      <w:r w:rsidR="003036A7">
        <w:rPr>
          <w:rFonts w:ascii="Times New Roman" w:hAnsi="Times New Roman" w:cs="Times New Roman"/>
        </w:rPr>
        <w:t>,</w:t>
      </w:r>
      <w:r w:rsidR="00B37880" w:rsidRPr="007F66C2">
        <w:rPr>
          <w:rFonts w:ascii="Times New Roman" w:hAnsi="Times New Roman" w:cs="Times New Roman"/>
        </w:rPr>
        <w:t xml:space="preserve"> </w:t>
      </w:r>
      <w:r w:rsidR="0083056E" w:rsidRPr="007F66C2">
        <w:rPr>
          <w:rFonts w:ascii="Times New Roman" w:hAnsi="Times New Roman" w:cs="Times New Roman"/>
        </w:rPr>
        <w:t>n</w:t>
      </w:r>
      <w:r w:rsidR="00B37880" w:rsidRPr="007F66C2">
        <w:rPr>
          <w:rFonts w:ascii="Times New Roman" w:hAnsi="Times New Roman" w:cs="Times New Roman"/>
        </w:rPr>
        <w:t xml:space="preserve">or awkward </w:t>
      </w:r>
      <w:r w:rsidR="003036A7">
        <w:rPr>
          <w:rFonts w:ascii="Times New Roman" w:hAnsi="Times New Roman" w:cs="Times New Roman"/>
        </w:rPr>
        <w:t>for</w:t>
      </w:r>
      <w:r w:rsidR="003036A7" w:rsidRPr="007F66C2">
        <w:rPr>
          <w:rFonts w:ascii="Times New Roman" w:hAnsi="Times New Roman" w:cs="Times New Roman"/>
        </w:rPr>
        <w:t xml:space="preserve"> </w:t>
      </w:r>
      <w:r w:rsidR="00DD2245" w:rsidRPr="007F66C2">
        <w:rPr>
          <w:rFonts w:ascii="Times New Roman" w:hAnsi="Times New Roman" w:cs="Times New Roman"/>
        </w:rPr>
        <w:t>refusing</w:t>
      </w:r>
      <w:r w:rsidR="00B37880" w:rsidRPr="007F66C2">
        <w:rPr>
          <w:rFonts w:ascii="Times New Roman" w:hAnsi="Times New Roman" w:cs="Times New Roman"/>
        </w:rPr>
        <w:t xml:space="preserve"> the embrace of another.</w:t>
      </w:r>
    </w:p>
    <w:p w14:paraId="74657244" w14:textId="77777777" w:rsidR="00B76EC9" w:rsidRPr="007F66C2" w:rsidRDefault="00B76EC9" w:rsidP="00843AB2">
      <w:pPr>
        <w:spacing w:line="360" w:lineRule="auto"/>
        <w:rPr>
          <w:rFonts w:ascii="Times New Roman" w:hAnsi="Times New Roman" w:cs="Times New Roman"/>
        </w:rPr>
      </w:pPr>
    </w:p>
    <w:p w14:paraId="4346BC1D" w14:textId="67547615" w:rsidR="00207D0B" w:rsidRPr="00CD74F3" w:rsidRDefault="00863F79" w:rsidP="00843AB2">
      <w:pPr>
        <w:spacing w:line="360" w:lineRule="auto"/>
        <w:rPr>
          <w:rFonts w:ascii="Times New Roman" w:hAnsi="Times New Roman" w:cs="Times New Roman"/>
          <w:i/>
        </w:rPr>
      </w:pPr>
      <w:r>
        <w:rPr>
          <w:rFonts w:ascii="Times New Roman" w:hAnsi="Times New Roman" w:cs="Times New Roman"/>
          <w:i/>
        </w:rPr>
        <w:t>[</w:t>
      </w:r>
      <w:r w:rsidR="000E799B">
        <w:rPr>
          <w:rFonts w:ascii="Times New Roman" w:hAnsi="Times New Roman" w:cs="Times New Roman"/>
          <w:i/>
        </w:rPr>
        <w:t xml:space="preserve">GL: </w:t>
      </w:r>
      <w:r>
        <w:rPr>
          <w:rFonts w:ascii="Times New Roman" w:hAnsi="Times New Roman" w:cs="Times New Roman"/>
          <w:i/>
        </w:rPr>
        <w:t xml:space="preserve">H2] </w:t>
      </w:r>
      <w:r w:rsidR="00CD74F3">
        <w:rPr>
          <w:rFonts w:ascii="Times New Roman" w:hAnsi="Times New Roman" w:cs="Times New Roman"/>
          <w:i/>
        </w:rPr>
        <w:t>Narrating the life and d</w:t>
      </w:r>
      <w:r w:rsidR="00207D0B" w:rsidRPr="00CD74F3">
        <w:rPr>
          <w:rFonts w:ascii="Times New Roman" w:hAnsi="Times New Roman" w:cs="Times New Roman"/>
          <w:i/>
        </w:rPr>
        <w:t>eath of Christ</w:t>
      </w:r>
    </w:p>
    <w:p w14:paraId="38B6227C" w14:textId="28FF7367" w:rsidR="00FE7BC9" w:rsidRPr="007F66C2" w:rsidRDefault="00B76EC9" w:rsidP="005C5B13">
      <w:pPr>
        <w:spacing w:line="360" w:lineRule="auto"/>
        <w:rPr>
          <w:rFonts w:ascii="Times New Roman" w:hAnsi="Times New Roman" w:cs="Times New Roman"/>
        </w:rPr>
      </w:pPr>
      <w:r w:rsidRPr="007F66C2">
        <w:rPr>
          <w:rFonts w:ascii="Times New Roman" w:hAnsi="Times New Roman" w:cs="Times New Roman"/>
        </w:rPr>
        <w:lastRenderedPageBreak/>
        <w:t>An invitation to the communion table and a prayer of thanks for the meal that is about to be shared follow the peace greeting</w:t>
      </w:r>
      <w:r w:rsidR="00207D0B" w:rsidRPr="007F66C2">
        <w:rPr>
          <w:rFonts w:ascii="Times New Roman" w:hAnsi="Times New Roman" w:cs="Times New Roman"/>
        </w:rPr>
        <w:t xml:space="preserve"> and lead </w:t>
      </w:r>
      <w:r w:rsidR="00D87D3A">
        <w:rPr>
          <w:rFonts w:ascii="Times New Roman" w:hAnsi="Times New Roman" w:cs="Times New Roman"/>
        </w:rPr>
        <w:t xml:space="preserve">into center of </w:t>
      </w:r>
      <w:r w:rsidR="00207D0B" w:rsidRPr="007F66C2">
        <w:rPr>
          <w:rFonts w:ascii="Times New Roman" w:hAnsi="Times New Roman" w:cs="Times New Roman"/>
        </w:rPr>
        <w:t>the service</w:t>
      </w:r>
      <w:r w:rsidRPr="007F66C2">
        <w:rPr>
          <w:rFonts w:ascii="Times New Roman" w:hAnsi="Times New Roman" w:cs="Times New Roman"/>
        </w:rPr>
        <w:t xml:space="preserve">. </w:t>
      </w:r>
      <w:r w:rsidR="001711A0" w:rsidRPr="007F66C2">
        <w:rPr>
          <w:rFonts w:ascii="Times New Roman" w:hAnsi="Times New Roman" w:cs="Times New Roman"/>
        </w:rPr>
        <w:t xml:space="preserve">In the </w:t>
      </w:r>
      <w:r w:rsidR="00570123" w:rsidRPr="007F66C2">
        <w:rPr>
          <w:rFonts w:ascii="Times New Roman" w:hAnsi="Times New Roman" w:cs="Times New Roman"/>
          <w:i/>
        </w:rPr>
        <w:t>Minister’s M</w:t>
      </w:r>
      <w:r w:rsidR="001711A0" w:rsidRPr="007F66C2">
        <w:rPr>
          <w:rFonts w:ascii="Times New Roman" w:hAnsi="Times New Roman" w:cs="Times New Roman"/>
          <w:i/>
        </w:rPr>
        <w:t>anual</w:t>
      </w:r>
      <w:r w:rsidR="001711A0" w:rsidRPr="007F66C2">
        <w:rPr>
          <w:rFonts w:ascii="Times New Roman" w:hAnsi="Times New Roman" w:cs="Times New Roman"/>
        </w:rPr>
        <w:t xml:space="preserve">, the </w:t>
      </w:r>
      <w:r w:rsidR="001711A0" w:rsidRPr="007C20D6">
        <w:rPr>
          <w:rFonts w:ascii="Times New Roman" w:hAnsi="Times New Roman" w:cs="Times New Roman"/>
          <w:i/>
        </w:rPr>
        <w:t>invitation</w:t>
      </w:r>
      <w:r w:rsidR="001711A0" w:rsidRPr="007F66C2">
        <w:rPr>
          <w:rFonts w:ascii="Times New Roman" w:hAnsi="Times New Roman" w:cs="Times New Roman"/>
        </w:rPr>
        <w:t xml:space="preserve"> describes the Lord’s Supper as “a remembrance of the sacrifice of Christ for the sin of the world.”</w:t>
      </w:r>
      <w:r w:rsidR="00A30846" w:rsidRPr="007F66C2">
        <w:rPr>
          <w:rFonts w:ascii="Times New Roman" w:hAnsi="Times New Roman" w:cs="Times New Roman"/>
        </w:rPr>
        <w:t xml:space="preserve"> This line reveals what many of us intuitively know, that over the ages</w:t>
      </w:r>
      <w:r w:rsidR="001711A0" w:rsidRPr="007F66C2">
        <w:rPr>
          <w:rFonts w:ascii="Times New Roman" w:hAnsi="Times New Roman" w:cs="Times New Roman"/>
        </w:rPr>
        <w:t xml:space="preserve"> </w:t>
      </w:r>
      <w:r w:rsidR="00A30846" w:rsidRPr="007F66C2">
        <w:rPr>
          <w:rFonts w:ascii="Times New Roman" w:hAnsi="Times New Roman" w:cs="Times New Roman"/>
        </w:rPr>
        <w:t xml:space="preserve">we have come </w:t>
      </w:r>
      <w:r w:rsidR="001711A0" w:rsidRPr="007F66C2">
        <w:rPr>
          <w:rFonts w:ascii="Times New Roman" w:hAnsi="Times New Roman" w:cs="Times New Roman"/>
        </w:rPr>
        <w:t xml:space="preserve">to </w:t>
      </w:r>
      <w:r w:rsidR="00A30846" w:rsidRPr="007F66C2">
        <w:rPr>
          <w:rFonts w:ascii="Times New Roman" w:hAnsi="Times New Roman" w:cs="Times New Roman"/>
        </w:rPr>
        <w:t xml:space="preserve">strongly </w:t>
      </w:r>
      <w:r w:rsidR="001711A0" w:rsidRPr="007F66C2">
        <w:rPr>
          <w:rFonts w:ascii="Times New Roman" w:hAnsi="Times New Roman" w:cs="Times New Roman"/>
        </w:rPr>
        <w:t xml:space="preserve">associate our communion practices with the Last Supper and </w:t>
      </w:r>
      <w:r w:rsidR="00A30846" w:rsidRPr="007F66C2">
        <w:rPr>
          <w:rFonts w:ascii="Times New Roman" w:hAnsi="Times New Roman" w:cs="Times New Roman"/>
        </w:rPr>
        <w:t xml:space="preserve">with </w:t>
      </w:r>
      <w:r w:rsidR="001711A0" w:rsidRPr="007F66C2">
        <w:rPr>
          <w:rFonts w:ascii="Times New Roman" w:hAnsi="Times New Roman" w:cs="Times New Roman"/>
        </w:rPr>
        <w:t xml:space="preserve">the ensuing narrative of Jesus’ suffering and violent execution. </w:t>
      </w:r>
      <w:r w:rsidR="003405AA" w:rsidRPr="007F66C2">
        <w:rPr>
          <w:rFonts w:ascii="Times New Roman" w:hAnsi="Times New Roman" w:cs="Times New Roman"/>
        </w:rPr>
        <w:t xml:space="preserve">As a result, </w:t>
      </w:r>
      <w:r w:rsidR="007C20D6" w:rsidRPr="007F66C2">
        <w:rPr>
          <w:rFonts w:ascii="Times New Roman" w:hAnsi="Times New Roman" w:cs="Times New Roman"/>
        </w:rPr>
        <w:t xml:space="preserve">the Lord’s Supper liturgy </w:t>
      </w:r>
      <w:r w:rsidR="007C20D6">
        <w:rPr>
          <w:rFonts w:ascii="Times New Roman" w:hAnsi="Times New Roman" w:cs="Times New Roman"/>
        </w:rPr>
        <w:t xml:space="preserve">is peppered with </w:t>
      </w:r>
      <w:r w:rsidR="003405AA" w:rsidRPr="007F66C2">
        <w:rPr>
          <w:rFonts w:ascii="Times New Roman" w:hAnsi="Times New Roman" w:cs="Times New Roman"/>
        </w:rPr>
        <w:t xml:space="preserve">descriptions and interpretations of Jesus’ suffering. </w:t>
      </w:r>
    </w:p>
    <w:p w14:paraId="0C650BCB" w14:textId="77777777" w:rsidR="005C5B13" w:rsidRDefault="005C5B13" w:rsidP="00843AB2">
      <w:pPr>
        <w:spacing w:line="360" w:lineRule="auto"/>
        <w:rPr>
          <w:rFonts w:ascii="Times New Roman" w:hAnsi="Times New Roman" w:cs="Times New Roman"/>
        </w:rPr>
      </w:pPr>
    </w:p>
    <w:p w14:paraId="53AD044C" w14:textId="39F10513" w:rsidR="007F1236" w:rsidRPr="007F66C2" w:rsidRDefault="007F1236" w:rsidP="00843AB2">
      <w:pPr>
        <w:spacing w:line="360" w:lineRule="auto"/>
        <w:rPr>
          <w:rFonts w:ascii="Times New Roman" w:hAnsi="Times New Roman" w:cs="Times New Roman"/>
        </w:rPr>
      </w:pPr>
      <w:r w:rsidRPr="007F66C2">
        <w:rPr>
          <w:rFonts w:ascii="Times New Roman" w:hAnsi="Times New Roman" w:cs="Times New Roman"/>
        </w:rPr>
        <w:t xml:space="preserve">Especially in communities committed to Jesus’ way of peace and nonviolence, the story of Jesus’ </w:t>
      </w:r>
      <w:r w:rsidR="003405AA" w:rsidRPr="007F66C2">
        <w:rPr>
          <w:rFonts w:ascii="Times New Roman" w:hAnsi="Times New Roman" w:cs="Times New Roman"/>
        </w:rPr>
        <w:t xml:space="preserve">suffering and </w:t>
      </w:r>
      <w:r w:rsidRPr="007F66C2">
        <w:rPr>
          <w:rFonts w:ascii="Times New Roman" w:hAnsi="Times New Roman" w:cs="Times New Roman"/>
        </w:rPr>
        <w:t>crucifixion is often told as a story in which God’s Beloved, when presented with an unjust threat to his very body, chose to allow himself to be humiliated, abused</w:t>
      </w:r>
      <w:r w:rsidR="005A0832">
        <w:rPr>
          <w:rFonts w:ascii="Times New Roman" w:hAnsi="Times New Roman" w:cs="Times New Roman"/>
        </w:rPr>
        <w:t>,</w:t>
      </w:r>
      <w:r w:rsidRPr="007F66C2">
        <w:rPr>
          <w:rFonts w:ascii="Times New Roman" w:hAnsi="Times New Roman" w:cs="Times New Roman"/>
        </w:rPr>
        <w:t xml:space="preserve"> and killed. All this, it is often said, was for the sake of his enemies</w:t>
      </w:r>
      <w:r w:rsidR="005C5B13">
        <w:rPr>
          <w:rFonts w:ascii="Times New Roman" w:hAnsi="Times New Roman" w:cs="Times New Roman"/>
        </w:rPr>
        <w:t>—</w:t>
      </w:r>
      <w:r w:rsidRPr="007F66C2">
        <w:rPr>
          <w:rFonts w:ascii="Times New Roman" w:hAnsi="Times New Roman" w:cs="Times New Roman"/>
        </w:rPr>
        <w:t xml:space="preserve">those who acted unjustly. Jesus’ decision to allow himself to be abused to the point of death for the sake of the unjust </w:t>
      </w:r>
      <w:r w:rsidR="00203845" w:rsidRPr="007F66C2">
        <w:rPr>
          <w:rFonts w:ascii="Times New Roman" w:hAnsi="Times New Roman" w:cs="Times New Roman"/>
        </w:rPr>
        <w:t xml:space="preserve">who did not deserve his sacrifice </w:t>
      </w:r>
      <w:r w:rsidRPr="007F66C2">
        <w:rPr>
          <w:rFonts w:ascii="Times New Roman" w:hAnsi="Times New Roman" w:cs="Times New Roman"/>
        </w:rPr>
        <w:t xml:space="preserve">is named as the ultimate example of Christian love that followers are to emulate. </w:t>
      </w:r>
    </w:p>
    <w:p w14:paraId="6A0708DF" w14:textId="77777777" w:rsidR="005C5B13" w:rsidRDefault="005C5B13" w:rsidP="00843AB2">
      <w:pPr>
        <w:spacing w:line="360" w:lineRule="auto"/>
        <w:rPr>
          <w:rFonts w:ascii="Times New Roman" w:hAnsi="Times New Roman" w:cs="Times New Roman"/>
        </w:rPr>
      </w:pPr>
    </w:p>
    <w:p w14:paraId="666E2A5C" w14:textId="6EC0DB7C" w:rsidR="00EE46BC" w:rsidRPr="007F66C2" w:rsidRDefault="000F367A" w:rsidP="00843AB2">
      <w:pPr>
        <w:spacing w:line="360" w:lineRule="auto"/>
        <w:rPr>
          <w:rFonts w:ascii="Times New Roman" w:hAnsi="Times New Roman" w:cs="Times New Roman"/>
        </w:rPr>
      </w:pPr>
      <w:r w:rsidRPr="007F66C2">
        <w:rPr>
          <w:rFonts w:ascii="Times New Roman" w:hAnsi="Times New Roman" w:cs="Times New Roman"/>
        </w:rPr>
        <w:t>T</w:t>
      </w:r>
      <w:r w:rsidR="007F1236" w:rsidRPr="007F66C2">
        <w:rPr>
          <w:rFonts w:ascii="Times New Roman" w:hAnsi="Times New Roman" w:cs="Times New Roman"/>
        </w:rPr>
        <w:t xml:space="preserve">hose </w:t>
      </w:r>
      <w:r w:rsidR="00203845" w:rsidRPr="007F66C2">
        <w:rPr>
          <w:rFonts w:ascii="Times New Roman" w:hAnsi="Times New Roman" w:cs="Times New Roman"/>
        </w:rPr>
        <w:t>of us who are</w:t>
      </w:r>
      <w:r w:rsidRPr="007F66C2">
        <w:rPr>
          <w:rFonts w:ascii="Times New Roman" w:hAnsi="Times New Roman" w:cs="Times New Roman"/>
        </w:rPr>
        <w:t xml:space="preserve"> </w:t>
      </w:r>
      <w:r w:rsidR="007F1236" w:rsidRPr="007F66C2">
        <w:rPr>
          <w:rFonts w:ascii="Times New Roman" w:hAnsi="Times New Roman" w:cs="Times New Roman"/>
        </w:rPr>
        <w:t xml:space="preserve">abused </w:t>
      </w:r>
      <w:r w:rsidR="00203845" w:rsidRPr="007F66C2">
        <w:rPr>
          <w:rFonts w:ascii="Times New Roman" w:hAnsi="Times New Roman" w:cs="Times New Roman"/>
        </w:rPr>
        <w:t xml:space="preserve">often draw a parallel between Jesus’ suffering and our </w:t>
      </w:r>
      <w:r w:rsidR="007F1236" w:rsidRPr="007F66C2">
        <w:rPr>
          <w:rFonts w:ascii="Times New Roman" w:hAnsi="Times New Roman" w:cs="Times New Roman"/>
        </w:rPr>
        <w:t xml:space="preserve">own. </w:t>
      </w:r>
      <w:r w:rsidR="00203845" w:rsidRPr="007F66C2">
        <w:rPr>
          <w:rFonts w:ascii="Times New Roman" w:hAnsi="Times New Roman" w:cs="Times New Roman"/>
        </w:rPr>
        <w:t>He was innocent</w:t>
      </w:r>
      <w:r w:rsidR="003A3E69" w:rsidRPr="007F66C2">
        <w:rPr>
          <w:rFonts w:ascii="Times New Roman" w:hAnsi="Times New Roman" w:cs="Times New Roman"/>
        </w:rPr>
        <w:t xml:space="preserve">, abandoned, systematically humiliated, </w:t>
      </w:r>
      <w:r w:rsidR="00203845" w:rsidRPr="007F66C2">
        <w:rPr>
          <w:rFonts w:ascii="Times New Roman" w:hAnsi="Times New Roman" w:cs="Times New Roman"/>
        </w:rPr>
        <w:t>psychologically and physically tortured</w:t>
      </w:r>
      <w:r w:rsidR="003A3E69" w:rsidRPr="007F66C2">
        <w:rPr>
          <w:rFonts w:ascii="Times New Roman" w:hAnsi="Times New Roman" w:cs="Times New Roman"/>
        </w:rPr>
        <w:t>. S</w:t>
      </w:r>
      <w:r w:rsidR="00CD647D" w:rsidRPr="007F66C2">
        <w:rPr>
          <w:rFonts w:ascii="Times New Roman" w:hAnsi="Times New Roman" w:cs="Times New Roman"/>
        </w:rPr>
        <w:t xml:space="preserve">o are we. Some </w:t>
      </w:r>
      <w:r w:rsidR="003A3E69" w:rsidRPr="007F66C2">
        <w:rPr>
          <w:rFonts w:ascii="Times New Roman" w:hAnsi="Times New Roman" w:cs="Times New Roman"/>
        </w:rPr>
        <w:t xml:space="preserve">who are abused </w:t>
      </w:r>
      <w:r w:rsidR="008342BD" w:rsidRPr="007F66C2">
        <w:rPr>
          <w:rFonts w:ascii="Times New Roman" w:hAnsi="Times New Roman" w:cs="Times New Roman"/>
        </w:rPr>
        <w:t>relate even more intimately to Jesus’ suffering after noticing</w:t>
      </w:r>
      <w:r w:rsidR="003A3E69" w:rsidRPr="007F66C2">
        <w:rPr>
          <w:rFonts w:ascii="Times New Roman" w:hAnsi="Times New Roman" w:cs="Times New Roman"/>
        </w:rPr>
        <w:t xml:space="preserve"> that certain </w:t>
      </w:r>
      <w:r w:rsidR="00CD647D" w:rsidRPr="007F66C2">
        <w:rPr>
          <w:rFonts w:ascii="Times New Roman" w:hAnsi="Times New Roman" w:cs="Times New Roman"/>
        </w:rPr>
        <w:t xml:space="preserve">dynamics of </w:t>
      </w:r>
      <w:r w:rsidR="008342BD" w:rsidRPr="007F66C2">
        <w:rPr>
          <w:rFonts w:ascii="Times New Roman" w:hAnsi="Times New Roman" w:cs="Times New Roman"/>
        </w:rPr>
        <w:t>his</w:t>
      </w:r>
      <w:r w:rsidR="00CD647D" w:rsidRPr="007F66C2">
        <w:rPr>
          <w:rFonts w:ascii="Times New Roman" w:hAnsi="Times New Roman" w:cs="Times New Roman"/>
        </w:rPr>
        <w:t xml:space="preserve"> execution</w:t>
      </w:r>
      <w:r w:rsidR="003A3E69" w:rsidRPr="007F66C2">
        <w:rPr>
          <w:rFonts w:ascii="Times New Roman" w:hAnsi="Times New Roman" w:cs="Times New Roman"/>
        </w:rPr>
        <w:t xml:space="preserve"> can be rightly described as sexualized violence. The biblical text tells us that </w:t>
      </w:r>
      <w:r w:rsidR="000347AA" w:rsidRPr="007F66C2">
        <w:rPr>
          <w:rFonts w:ascii="Times New Roman" w:hAnsi="Times New Roman" w:cs="Times New Roman"/>
        </w:rPr>
        <w:t>Jesus</w:t>
      </w:r>
      <w:r w:rsidR="003A3E69" w:rsidRPr="007F66C2">
        <w:rPr>
          <w:rFonts w:ascii="Times New Roman" w:hAnsi="Times New Roman" w:cs="Times New Roman"/>
        </w:rPr>
        <w:t xml:space="preserve"> was forcibly stripped, and scholars </w:t>
      </w:r>
      <w:r w:rsidR="00DD32E4">
        <w:rPr>
          <w:rFonts w:ascii="Times New Roman" w:hAnsi="Times New Roman" w:cs="Times New Roman"/>
        </w:rPr>
        <w:t>such as</w:t>
      </w:r>
      <w:r w:rsidR="00DD32E4" w:rsidRPr="007F66C2">
        <w:rPr>
          <w:rFonts w:ascii="Times New Roman" w:hAnsi="Times New Roman" w:cs="Times New Roman"/>
        </w:rPr>
        <w:t xml:space="preserve"> </w:t>
      </w:r>
      <w:r w:rsidR="003A3E69" w:rsidRPr="007F66C2">
        <w:rPr>
          <w:rFonts w:ascii="Times New Roman" w:hAnsi="Times New Roman" w:cs="Times New Roman"/>
        </w:rPr>
        <w:t>theologian David Tombs</w:t>
      </w:r>
      <w:r w:rsidR="00C8706F">
        <w:rPr>
          <w:rFonts w:ascii="Times New Roman" w:hAnsi="Times New Roman" w:cs="Times New Roman"/>
        </w:rPr>
        <w:t xml:space="preserve"> </w:t>
      </w:r>
      <w:r w:rsidR="003A3E69" w:rsidRPr="007F66C2">
        <w:rPr>
          <w:rFonts w:ascii="Times New Roman" w:hAnsi="Times New Roman" w:cs="Times New Roman"/>
        </w:rPr>
        <w:t xml:space="preserve">suggest it was historically likely that rape was among the tools of torture used against </w:t>
      </w:r>
      <w:r w:rsidRPr="007F66C2">
        <w:rPr>
          <w:rFonts w:ascii="Times New Roman" w:hAnsi="Times New Roman" w:cs="Times New Roman"/>
        </w:rPr>
        <w:t>Jesus</w:t>
      </w:r>
      <w:r w:rsidR="003A3E69" w:rsidRPr="007F66C2">
        <w:rPr>
          <w:rFonts w:ascii="Times New Roman" w:hAnsi="Times New Roman" w:cs="Times New Roman"/>
        </w:rPr>
        <w:t xml:space="preserve"> when he was taken away to be flogged.</w:t>
      </w:r>
      <w:r w:rsidR="00C8706F" w:rsidRPr="007C20D6">
        <w:rPr>
          <w:rStyle w:val="FootnoteReference"/>
          <w:rFonts w:ascii="Times New Roman" w:hAnsi="Times New Roman" w:cs="Times New Roman"/>
        </w:rPr>
        <w:footnoteReference w:id="3"/>
      </w:r>
      <w:r w:rsidR="00CD647D" w:rsidRPr="007F66C2">
        <w:rPr>
          <w:rFonts w:ascii="Times New Roman" w:hAnsi="Times New Roman" w:cs="Times New Roman"/>
        </w:rPr>
        <w:t xml:space="preserve"> </w:t>
      </w:r>
      <w:r w:rsidR="000C496C" w:rsidRPr="007F66C2">
        <w:rPr>
          <w:rFonts w:ascii="Times New Roman" w:hAnsi="Times New Roman" w:cs="Times New Roman"/>
        </w:rPr>
        <w:t>A potentially crucial</w:t>
      </w:r>
      <w:r w:rsidR="00DD2245" w:rsidRPr="007F66C2">
        <w:rPr>
          <w:rFonts w:ascii="Times New Roman" w:hAnsi="Times New Roman" w:cs="Times New Roman"/>
        </w:rPr>
        <w:t xml:space="preserve"> </w:t>
      </w:r>
      <w:r w:rsidR="000C496C" w:rsidRPr="007F66C2">
        <w:rPr>
          <w:rFonts w:ascii="Times New Roman" w:hAnsi="Times New Roman" w:cs="Times New Roman"/>
        </w:rPr>
        <w:t xml:space="preserve">difference between </w:t>
      </w:r>
      <w:r w:rsidR="00830527" w:rsidRPr="007F66C2">
        <w:rPr>
          <w:rFonts w:ascii="Times New Roman" w:hAnsi="Times New Roman" w:cs="Times New Roman"/>
        </w:rPr>
        <w:t xml:space="preserve">the nature of the harm Jesus endured and that experienced by contemporary victims of sexual abuse is that Jesus is said to have freely chosen to endure this violence. However, </w:t>
      </w:r>
      <w:r w:rsidR="000019DE" w:rsidRPr="007F66C2">
        <w:rPr>
          <w:rFonts w:ascii="Times New Roman" w:hAnsi="Times New Roman" w:cs="Times New Roman"/>
        </w:rPr>
        <w:t xml:space="preserve">discerning the nature of Jesus’ freedom in the midst of a violently oppressive system is complicated. And, </w:t>
      </w:r>
      <w:r w:rsidR="00830527" w:rsidRPr="007F66C2">
        <w:rPr>
          <w:rFonts w:ascii="Times New Roman" w:hAnsi="Times New Roman" w:cs="Times New Roman"/>
        </w:rPr>
        <w:t xml:space="preserve">because it is common for abuse victims to believe during the time of abuse that we are responsible </w:t>
      </w:r>
      <w:r w:rsidR="007776BC" w:rsidRPr="007F66C2">
        <w:rPr>
          <w:rFonts w:ascii="Times New Roman" w:hAnsi="Times New Roman" w:cs="Times New Roman"/>
        </w:rPr>
        <w:t xml:space="preserve">for </w:t>
      </w:r>
      <w:r w:rsidR="00830527" w:rsidRPr="007F66C2">
        <w:rPr>
          <w:rFonts w:ascii="Times New Roman" w:hAnsi="Times New Roman" w:cs="Times New Roman"/>
        </w:rPr>
        <w:t xml:space="preserve">the harm inflicted on us, victims of abuse will generally not perceive </w:t>
      </w:r>
      <w:r w:rsidR="009B44A5" w:rsidRPr="007F66C2">
        <w:rPr>
          <w:rFonts w:ascii="Times New Roman" w:hAnsi="Times New Roman" w:cs="Times New Roman"/>
        </w:rPr>
        <w:t>Jesus’ freedom</w:t>
      </w:r>
      <w:r w:rsidR="00830527" w:rsidRPr="007F66C2">
        <w:rPr>
          <w:rFonts w:ascii="Times New Roman" w:hAnsi="Times New Roman" w:cs="Times New Roman"/>
        </w:rPr>
        <w:t xml:space="preserve"> as a </w:t>
      </w:r>
      <w:r w:rsidR="00830527" w:rsidRPr="00D87D3A">
        <w:rPr>
          <w:rFonts w:ascii="Times New Roman" w:hAnsi="Times New Roman" w:cs="Times New Roman"/>
        </w:rPr>
        <w:t>difference</w:t>
      </w:r>
      <w:r w:rsidR="00830527" w:rsidRPr="007F66C2">
        <w:rPr>
          <w:rFonts w:ascii="Times New Roman" w:hAnsi="Times New Roman" w:cs="Times New Roman"/>
        </w:rPr>
        <w:t xml:space="preserve">. </w:t>
      </w:r>
      <w:r w:rsidR="008342BD" w:rsidRPr="007F66C2">
        <w:rPr>
          <w:rFonts w:ascii="Times New Roman" w:hAnsi="Times New Roman" w:cs="Times New Roman"/>
        </w:rPr>
        <w:t xml:space="preserve">Many who are being abused, therefore, </w:t>
      </w:r>
      <w:r w:rsidR="00EA6305" w:rsidRPr="007F66C2">
        <w:rPr>
          <w:rFonts w:ascii="Times New Roman" w:hAnsi="Times New Roman" w:cs="Times New Roman"/>
        </w:rPr>
        <w:t xml:space="preserve">search the story of Jesus’ suffering for clues as to how </w:t>
      </w:r>
      <w:r w:rsidR="00786DF2" w:rsidRPr="007F66C2">
        <w:rPr>
          <w:rFonts w:ascii="Times New Roman" w:hAnsi="Times New Roman" w:cs="Times New Roman"/>
        </w:rPr>
        <w:t>we</w:t>
      </w:r>
      <w:r w:rsidR="00EA6305" w:rsidRPr="007F66C2">
        <w:rPr>
          <w:rFonts w:ascii="Times New Roman" w:hAnsi="Times New Roman" w:cs="Times New Roman"/>
        </w:rPr>
        <w:t xml:space="preserve"> ought to </w:t>
      </w:r>
      <w:r w:rsidR="002C718C" w:rsidRPr="007F66C2">
        <w:rPr>
          <w:rFonts w:ascii="Times New Roman" w:hAnsi="Times New Roman" w:cs="Times New Roman"/>
        </w:rPr>
        <w:t xml:space="preserve">confront </w:t>
      </w:r>
      <w:r w:rsidR="00786DF2" w:rsidRPr="007F66C2">
        <w:rPr>
          <w:rFonts w:ascii="Times New Roman" w:hAnsi="Times New Roman" w:cs="Times New Roman"/>
        </w:rPr>
        <w:t>our</w:t>
      </w:r>
      <w:r w:rsidR="002C718C" w:rsidRPr="007F66C2">
        <w:rPr>
          <w:rFonts w:ascii="Times New Roman" w:hAnsi="Times New Roman" w:cs="Times New Roman"/>
        </w:rPr>
        <w:t xml:space="preserve"> own suffering. When</w:t>
      </w:r>
      <w:r w:rsidR="00EA6305" w:rsidRPr="007F66C2">
        <w:rPr>
          <w:rFonts w:ascii="Times New Roman" w:hAnsi="Times New Roman" w:cs="Times New Roman"/>
        </w:rPr>
        <w:t xml:space="preserve"> the stories of Jesus’ execution that we tell in our communities of faith insinuate</w:t>
      </w:r>
      <w:r w:rsidR="002C718C" w:rsidRPr="007F66C2">
        <w:rPr>
          <w:rFonts w:ascii="Times New Roman" w:hAnsi="Times New Roman" w:cs="Times New Roman"/>
        </w:rPr>
        <w:t>,</w:t>
      </w:r>
      <w:r w:rsidR="00EA6305" w:rsidRPr="007F66C2">
        <w:rPr>
          <w:rFonts w:ascii="Times New Roman" w:hAnsi="Times New Roman" w:cs="Times New Roman"/>
        </w:rPr>
        <w:t xml:space="preserve"> </w:t>
      </w:r>
      <w:r w:rsidR="002C718C" w:rsidRPr="007F66C2">
        <w:rPr>
          <w:rFonts w:ascii="Times New Roman" w:hAnsi="Times New Roman" w:cs="Times New Roman"/>
        </w:rPr>
        <w:t xml:space="preserve">first, </w:t>
      </w:r>
      <w:r w:rsidR="00EA6305" w:rsidRPr="007F66C2">
        <w:rPr>
          <w:rFonts w:ascii="Times New Roman" w:hAnsi="Times New Roman" w:cs="Times New Roman"/>
        </w:rPr>
        <w:t xml:space="preserve">that </w:t>
      </w:r>
      <w:r w:rsidR="0083279C" w:rsidRPr="007F66C2">
        <w:rPr>
          <w:rFonts w:ascii="Times New Roman" w:hAnsi="Times New Roman" w:cs="Times New Roman"/>
        </w:rPr>
        <w:t xml:space="preserve">the Christian response to egregious personal </w:t>
      </w:r>
      <w:r w:rsidR="007E7363" w:rsidRPr="007F66C2">
        <w:rPr>
          <w:rFonts w:ascii="Times New Roman" w:hAnsi="Times New Roman" w:cs="Times New Roman"/>
        </w:rPr>
        <w:t xml:space="preserve">harm is to </w:t>
      </w:r>
      <w:r w:rsidR="007E7363" w:rsidRPr="007F66C2">
        <w:rPr>
          <w:rFonts w:ascii="Times New Roman" w:hAnsi="Times New Roman" w:cs="Times New Roman"/>
        </w:rPr>
        <w:lastRenderedPageBreak/>
        <w:t>love the perpetrator</w:t>
      </w:r>
      <w:r w:rsidR="002C718C" w:rsidRPr="007F66C2">
        <w:rPr>
          <w:rFonts w:ascii="Times New Roman" w:hAnsi="Times New Roman" w:cs="Times New Roman"/>
        </w:rPr>
        <w:t>,</w:t>
      </w:r>
      <w:r w:rsidR="0083279C" w:rsidRPr="007F66C2">
        <w:rPr>
          <w:rFonts w:ascii="Times New Roman" w:hAnsi="Times New Roman" w:cs="Times New Roman"/>
        </w:rPr>
        <w:t xml:space="preserve"> and </w:t>
      </w:r>
      <w:r w:rsidR="002C718C" w:rsidRPr="007F66C2">
        <w:rPr>
          <w:rFonts w:ascii="Times New Roman" w:hAnsi="Times New Roman" w:cs="Times New Roman"/>
        </w:rPr>
        <w:t xml:space="preserve">second, </w:t>
      </w:r>
      <w:r w:rsidR="00EA6305" w:rsidRPr="007F66C2">
        <w:rPr>
          <w:rFonts w:ascii="Times New Roman" w:hAnsi="Times New Roman" w:cs="Times New Roman"/>
        </w:rPr>
        <w:t xml:space="preserve">that </w:t>
      </w:r>
      <w:r w:rsidR="0083279C" w:rsidRPr="007F66C2">
        <w:rPr>
          <w:rFonts w:ascii="Times New Roman" w:hAnsi="Times New Roman" w:cs="Times New Roman"/>
        </w:rPr>
        <w:t xml:space="preserve">love takes </w:t>
      </w:r>
      <w:r w:rsidR="00EA6305" w:rsidRPr="007F66C2">
        <w:rPr>
          <w:rFonts w:ascii="Times New Roman" w:hAnsi="Times New Roman" w:cs="Times New Roman"/>
        </w:rPr>
        <w:t>its most perfect shape in</w:t>
      </w:r>
      <w:r w:rsidR="0083279C" w:rsidRPr="007F66C2">
        <w:rPr>
          <w:rFonts w:ascii="Times New Roman" w:hAnsi="Times New Roman" w:cs="Times New Roman"/>
        </w:rPr>
        <w:t xml:space="preserve"> </w:t>
      </w:r>
      <w:r w:rsidR="00EA6305" w:rsidRPr="007F66C2">
        <w:rPr>
          <w:rFonts w:ascii="Times New Roman" w:hAnsi="Times New Roman" w:cs="Times New Roman"/>
        </w:rPr>
        <w:t>death</w:t>
      </w:r>
      <w:r w:rsidR="0083279C" w:rsidRPr="007F66C2">
        <w:rPr>
          <w:rFonts w:ascii="Times New Roman" w:hAnsi="Times New Roman" w:cs="Times New Roman"/>
        </w:rPr>
        <w:t xml:space="preserve"> on a cross, </w:t>
      </w:r>
      <w:r w:rsidR="00786DF2" w:rsidRPr="007F66C2">
        <w:rPr>
          <w:rFonts w:ascii="Times New Roman" w:hAnsi="Times New Roman" w:cs="Times New Roman"/>
        </w:rPr>
        <w:t>members of our communities who are</w:t>
      </w:r>
      <w:r w:rsidR="0083279C" w:rsidRPr="007F66C2">
        <w:rPr>
          <w:rFonts w:ascii="Times New Roman" w:hAnsi="Times New Roman" w:cs="Times New Roman"/>
        </w:rPr>
        <w:t xml:space="preserve"> being abused can easily come to feel that </w:t>
      </w:r>
      <w:r w:rsidR="00EA6305" w:rsidRPr="007F66C2">
        <w:rPr>
          <w:rFonts w:ascii="Times New Roman" w:hAnsi="Times New Roman" w:cs="Times New Roman"/>
        </w:rPr>
        <w:t>in the face of our own suffering our</w:t>
      </w:r>
      <w:r w:rsidR="0083279C" w:rsidRPr="007F66C2">
        <w:rPr>
          <w:rFonts w:ascii="Times New Roman" w:hAnsi="Times New Roman" w:cs="Times New Roman"/>
        </w:rPr>
        <w:t xml:space="preserve"> only option is to suffer quietly. </w:t>
      </w:r>
    </w:p>
    <w:p w14:paraId="5A9F3A83" w14:textId="77777777" w:rsidR="005C5B13" w:rsidRDefault="005C5B13" w:rsidP="00843AB2">
      <w:pPr>
        <w:spacing w:line="360" w:lineRule="auto"/>
        <w:rPr>
          <w:rFonts w:ascii="Times New Roman" w:hAnsi="Times New Roman" w:cs="Times New Roman"/>
        </w:rPr>
      </w:pPr>
    </w:p>
    <w:p w14:paraId="0DBA55CD" w14:textId="77B11DCD" w:rsidR="00A72915" w:rsidRPr="007F66C2" w:rsidRDefault="00EE46BC" w:rsidP="00843AB2">
      <w:pPr>
        <w:spacing w:line="360" w:lineRule="auto"/>
        <w:rPr>
          <w:rFonts w:ascii="Times New Roman" w:hAnsi="Times New Roman" w:cs="Times New Roman"/>
        </w:rPr>
      </w:pPr>
      <w:r w:rsidRPr="007F66C2">
        <w:rPr>
          <w:rFonts w:ascii="Times New Roman" w:hAnsi="Times New Roman" w:cs="Times New Roman"/>
        </w:rPr>
        <w:t xml:space="preserve">Of course, </w:t>
      </w:r>
      <w:r w:rsidR="006B622B" w:rsidRPr="007F66C2">
        <w:rPr>
          <w:rFonts w:ascii="Times New Roman" w:hAnsi="Times New Roman" w:cs="Times New Roman"/>
        </w:rPr>
        <w:t>who would</w:t>
      </w:r>
      <w:r w:rsidRPr="007F66C2">
        <w:rPr>
          <w:rFonts w:ascii="Times New Roman" w:hAnsi="Times New Roman" w:cs="Times New Roman"/>
        </w:rPr>
        <w:t xml:space="preserve"> want or intend for our retellings of Jesus’ crucifixion to communicate that those suffering sexual abuse </w:t>
      </w:r>
      <w:r w:rsidR="00EE331F" w:rsidRPr="007F66C2">
        <w:rPr>
          <w:rFonts w:ascii="Times New Roman" w:hAnsi="Times New Roman" w:cs="Times New Roman"/>
        </w:rPr>
        <w:t xml:space="preserve">(or violence of any kind) </w:t>
      </w:r>
      <w:r w:rsidR="00CD54DB" w:rsidRPr="007F66C2">
        <w:rPr>
          <w:rFonts w:ascii="Times New Roman" w:hAnsi="Times New Roman" w:cs="Times New Roman"/>
        </w:rPr>
        <w:t>ought to endure</w:t>
      </w:r>
      <w:r w:rsidR="006B622B" w:rsidRPr="007F66C2">
        <w:rPr>
          <w:rFonts w:ascii="Times New Roman" w:hAnsi="Times New Roman" w:cs="Times New Roman"/>
        </w:rPr>
        <w:t xml:space="preserve"> continued harm?</w:t>
      </w:r>
      <w:r w:rsidRPr="007F66C2">
        <w:rPr>
          <w:rFonts w:ascii="Times New Roman" w:hAnsi="Times New Roman" w:cs="Times New Roman"/>
        </w:rPr>
        <w:t xml:space="preserve"> </w:t>
      </w:r>
      <w:r w:rsidR="006B622B" w:rsidRPr="007F66C2">
        <w:rPr>
          <w:rFonts w:ascii="Times New Roman" w:hAnsi="Times New Roman" w:cs="Times New Roman"/>
        </w:rPr>
        <w:t>Surely, we</w:t>
      </w:r>
      <w:r w:rsidRPr="007F66C2">
        <w:rPr>
          <w:rFonts w:ascii="Times New Roman" w:hAnsi="Times New Roman" w:cs="Times New Roman"/>
        </w:rPr>
        <w:t xml:space="preserve"> would be horrified to find out that anyone hear</w:t>
      </w:r>
      <w:r w:rsidR="00DD2245" w:rsidRPr="007F66C2">
        <w:rPr>
          <w:rFonts w:ascii="Times New Roman" w:hAnsi="Times New Roman" w:cs="Times New Roman"/>
        </w:rPr>
        <w:t>s</w:t>
      </w:r>
      <w:r w:rsidRPr="007F66C2">
        <w:rPr>
          <w:rFonts w:ascii="Times New Roman" w:hAnsi="Times New Roman" w:cs="Times New Roman"/>
        </w:rPr>
        <w:t xml:space="preserve"> such a message in our words. </w:t>
      </w:r>
      <w:r w:rsidR="00A72915" w:rsidRPr="007F66C2">
        <w:rPr>
          <w:rFonts w:ascii="Times New Roman" w:hAnsi="Times New Roman" w:cs="Times New Roman"/>
        </w:rPr>
        <w:t>And we</w:t>
      </w:r>
      <w:r w:rsidR="00C8706F">
        <w:rPr>
          <w:rFonts w:ascii="Times New Roman" w:hAnsi="Times New Roman" w:cs="Times New Roman"/>
        </w:rPr>
        <w:t xml:space="preserve"> also</w:t>
      </w:r>
      <w:r w:rsidR="00A72915" w:rsidRPr="007F66C2">
        <w:rPr>
          <w:rFonts w:ascii="Times New Roman" w:hAnsi="Times New Roman" w:cs="Times New Roman"/>
        </w:rPr>
        <w:t xml:space="preserve"> believe that the story</w:t>
      </w:r>
      <w:r w:rsidR="00963802" w:rsidRPr="007F66C2">
        <w:rPr>
          <w:rFonts w:ascii="Times New Roman" w:hAnsi="Times New Roman" w:cs="Times New Roman"/>
        </w:rPr>
        <w:t xml:space="preserve"> itself is at its heart one of resistance to systems of injustice.</w:t>
      </w:r>
      <w:r w:rsidR="00A72915" w:rsidRPr="007F66C2">
        <w:rPr>
          <w:rFonts w:ascii="Times New Roman" w:hAnsi="Times New Roman" w:cs="Times New Roman"/>
        </w:rPr>
        <w:t xml:space="preserve"> Our concern then, when it comes to the Lord’s Supper service, is to discern ways to </w:t>
      </w:r>
      <w:r w:rsidR="00805C32" w:rsidRPr="007F66C2">
        <w:rPr>
          <w:rFonts w:ascii="Times New Roman" w:hAnsi="Times New Roman" w:cs="Times New Roman"/>
        </w:rPr>
        <w:t xml:space="preserve">liturgically </w:t>
      </w:r>
      <w:r w:rsidR="00A72915" w:rsidRPr="007F66C2">
        <w:rPr>
          <w:rFonts w:ascii="Times New Roman" w:hAnsi="Times New Roman" w:cs="Times New Roman"/>
        </w:rPr>
        <w:t xml:space="preserve">communicate the story of Christ’s suffering </w:t>
      </w:r>
      <w:r w:rsidR="00963802" w:rsidRPr="007F66C2">
        <w:rPr>
          <w:rFonts w:ascii="Times New Roman" w:hAnsi="Times New Roman" w:cs="Times New Roman"/>
        </w:rPr>
        <w:t xml:space="preserve">that </w:t>
      </w:r>
      <w:r w:rsidR="00A72915" w:rsidRPr="007F66C2">
        <w:rPr>
          <w:rFonts w:ascii="Times New Roman" w:hAnsi="Times New Roman" w:cs="Times New Roman"/>
        </w:rPr>
        <w:t xml:space="preserve">relieve rather than compound the suffering of the abused. </w:t>
      </w:r>
      <w:r w:rsidR="002C718C" w:rsidRPr="007F66C2">
        <w:rPr>
          <w:rFonts w:ascii="Times New Roman" w:hAnsi="Times New Roman" w:cs="Times New Roman"/>
        </w:rPr>
        <w:t xml:space="preserve">To do this, it is helpful to be aware of ways that the act of sharing the bread and cup in an atmosphere shaped by narratives of Jesus’ suffering can intensify the potential for harm to the abused. </w:t>
      </w:r>
    </w:p>
    <w:p w14:paraId="448C54EA" w14:textId="77777777" w:rsidR="005C5B13" w:rsidRDefault="005C5B13" w:rsidP="005C5B13">
      <w:pPr>
        <w:spacing w:line="360" w:lineRule="auto"/>
        <w:rPr>
          <w:rFonts w:ascii="Times New Roman" w:hAnsi="Times New Roman" w:cs="Times New Roman"/>
        </w:rPr>
      </w:pPr>
    </w:p>
    <w:p w14:paraId="5B6568A1" w14:textId="23E9DBB5" w:rsidR="000347AA" w:rsidRPr="007F66C2" w:rsidRDefault="00266E91" w:rsidP="005C5B13">
      <w:pPr>
        <w:spacing w:line="360" w:lineRule="auto"/>
        <w:rPr>
          <w:rFonts w:ascii="Times New Roman" w:hAnsi="Times New Roman" w:cs="Times New Roman"/>
        </w:rPr>
      </w:pPr>
      <w:r w:rsidRPr="007F66C2">
        <w:rPr>
          <w:rFonts w:ascii="Times New Roman" w:hAnsi="Times New Roman" w:cs="Times New Roman"/>
        </w:rPr>
        <w:t>One survivor</w:t>
      </w:r>
      <w:r w:rsidR="0083279C" w:rsidRPr="007F66C2">
        <w:rPr>
          <w:rFonts w:ascii="Times New Roman" w:hAnsi="Times New Roman" w:cs="Times New Roman"/>
        </w:rPr>
        <w:t xml:space="preserve"> describes the relationship between stories of Jesus’ suffering, the abuse she experienced</w:t>
      </w:r>
      <w:r w:rsidR="00270A63">
        <w:rPr>
          <w:rFonts w:ascii="Times New Roman" w:hAnsi="Times New Roman" w:cs="Times New Roman"/>
        </w:rPr>
        <w:t>,</w:t>
      </w:r>
      <w:r w:rsidR="0083279C" w:rsidRPr="007F66C2">
        <w:rPr>
          <w:rFonts w:ascii="Times New Roman" w:hAnsi="Times New Roman" w:cs="Times New Roman"/>
        </w:rPr>
        <w:t xml:space="preserve"> and her participation in communion this way</w:t>
      </w:r>
      <w:r w:rsidR="000347AA" w:rsidRPr="007F66C2">
        <w:rPr>
          <w:rFonts w:ascii="Times New Roman" w:hAnsi="Times New Roman" w:cs="Times New Roman"/>
        </w:rPr>
        <w:t>:</w:t>
      </w:r>
    </w:p>
    <w:p w14:paraId="1DC30304" w14:textId="60D1481E" w:rsidR="000347AA" w:rsidRPr="00117DA7" w:rsidRDefault="00117DA7" w:rsidP="00C639F0">
      <w:pPr>
        <w:spacing w:line="360" w:lineRule="auto"/>
        <w:rPr>
          <w:rFonts w:ascii="Times New Roman" w:hAnsi="Times New Roman" w:cs="Times New Roman"/>
        </w:rPr>
      </w:pPr>
      <w:r>
        <w:rPr>
          <w:rFonts w:ascii="Times New Roman" w:hAnsi="Times New Roman" w:cs="Times New Roman"/>
        </w:rPr>
        <w:t xml:space="preserve">[GL: set as block quote] </w:t>
      </w:r>
      <w:r w:rsidR="001D46B7" w:rsidRPr="00C639F0">
        <w:rPr>
          <w:rFonts w:ascii="Times New Roman" w:hAnsi="Times New Roman" w:cs="Times New Roman"/>
        </w:rPr>
        <w:t>During the time when</w:t>
      </w:r>
      <w:r w:rsidR="000347AA" w:rsidRPr="00C639F0">
        <w:rPr>
          <w:rFonts w:ascii="Times New Roman" w:hAnsi="Times New Roman" w:cs="Times New Roman"/>
        </w:rPr>
        <w:t xml:space="preserve"> I was being abused, I always walked into the sanctuar</w:t>
      </w:r>
      <w:r w:rsidR="0083279C" w:rsidRPr="00C639F0">
        <w:rPr>
          <w:rFonts w:ascii="Times New Roman" w:hAnsi="Times New Roman" w:cs="Times New Roman"/>
        </w:rPr>
        <w:t>y silently pleading for guidance. W</w:t>
      </w:r>
      <w:r w:rsidR="000347AA" w:rsidRPr="00C639F0">
        <w:rPr>
          <w:rFonts w:ascii="Times New Roman" w:hAnsi="Times New Roman" w:cs="Times New Roman"/>
        </w:rPr>
        <w:t>hile almost nothing of the average Sunday service was useful to me, communion became strikingly relevant. Here was the story of an innocent person, Jesus, who decided to silently endure bodily mutilation as well as emotional and spiritual anguish in order to demonstrate love for his enemies. Rather than retaliate or strive to protect himself</w:t>
      </w:r>
      <w:r w:rsidR="00270A63">
        <w:rPr>
          <w:rFonts w:ascii="Times New Roman" w:hAnsi="Times New Roman" w:cs="Times New Roman"/>
        </w:rPr>
        <w:t>,</w:t>
      </w:r>
      <w:r w:rsidR="000347AA" w:rsidRPr="00C639F0">
        <w:rPr>
          <w:rFonts w:ascii="Times New Roman" w:hAnsi="Times New Roman" w:cs="Times New Roman"/>
        </w:rPr>
        <w:t xml:space="preserve"> he let himself be murdered for the sake of the unjust. This, the liturgy said, was love, the kind of love Christian followers who take the bread and cup are instructed to emulate. Taking communion was described as a recommitment to following the way of Jesus’ suffering love, and so it became a ritual of accepting the pain I was taking into my body from my abusers. It provided me with strength and resolve to keep quiet and endure. </w:t>
      </w:r>
      <w:r w:rsidR="0083279C" w:rsidRPr="00C639F0">
        <w:rPr>
          <w:rFonts w:ascii="Times New Roman" w:hAnsi="Times New Roman" w:cs="Times New Roman"/>
        </w:rPr>
        <w:t xml:space="preserve">In retrospect, I see that it </w:t>
      </w:r>
      <w:r w:rsidR="003223EA" w:rsidRPr="00C639F0">
        <w:rPr>
          <w:rFonts w:ascii="Times New Roman" w:hAnsi="Times New Roman" w:cs="Times New Roman"/>
        </w:rPr>
        <w:t xml:space="preserve">was a powerful part of all that </w:t>
      </w:r>
      <w:r w:rsidR="0083279C" w:rsidRPr="00C639F0">
        <w:rPr>
          <w:rFonts w:ascii="Times New Roman" w:hAnsi="Times New Roman" w:cs="Times New Roman"/>
        </w:rPr>
        <w:t xml:space="preserve">prevented my </w:t>
      </w:r>
      <w:r w:rsidR="000347AA" w:rsidRPr="00C639F0">
        <w:rPr>
          <w:rFonts w:ascii="Times New Roman" w:hAnsi="Times New Roman" w:cs="Times New Roman"/>
        </w:rPr>
        <w:t>escape</w:t>
      </w:r>
      <w:r w:rsidR="0083279C" w:rsidRPr="00C639F0">
        <w:rPr>
          <w:rFonts w:ascii="Times New Roman" w:hAnsi="Times New Roman" w:cs="Times New Roman"/>
        </w:rPr>
        <w:t>.</w:t>
      </w:r>
      <w:r w:rsidRPr="00117DA7">
        <w:rPr>
          <w:rFonts w:ascii="Times New Roman" w:hAnsi="Times New Roman" w:cs="Times New Roman"/>
        </w:rPr>
        <w:t>[</w:t>
      </w:r>
      <w:r>
        <w:rPr>
          <w:rFonts w:ascii="Times New Roman" w:hAnsi="Times New Roman" w:cs="Times New Roman"/>
        </w:rPr>
        <w:t>GL: end block quote]</w:t>
      </w:r>
    </w:p>
    <w:p w14:paraId="31BC6C21" w14:textId="77777777" w:rsidR="000347AA" w:rsidRPr="007F66C2" w:rsidRDefault="000347AA" w:rsidP="00843AB2">
      <w:pPr>
        <w:spacing w:line="360" w:lineRule="auto"/>
        <w:rPr>
          <w:rFonts w:ascii="Times New Roman" w:hAnsi="Times New Roman" w:cs="Times New Roman"/>
        </w:rPr>
      </w:pPr>
    </w:p>
    <w:p w14:paraId="0547775B" w14:textId="22193E00" w:rsidR="00B828E5" w:rsidRDefault="00250CD1" w:rsidP="00843AB2">
      <w:pPr>
        <w:spacing w:line="360" w:lineRule="auto"/>
        <w:rPr>
          <w:rFonts w:ascii="Times New Roman" w:hAnsi="Times New Roman" w:cs="Times New Roman"/>
        </w:rPr>
      </w:pPr>
      <w:r w:rsidRPr="007F66C2">
        <w:rPr>
          <w:rFonts w:ascii="Times New Roman" w:hAnsi="Times New Roman" w:cs="Times New Roman"/>
        </w:rPr>
        <w:t>The embodied dynamics of the Lord’s Supper ritual</w:t>
      </w:r>
      <w:r w:rsidR="00B828E5" w:rsidRPr="007F66C2">
        <w:rPr>
          <w:rFonts w:ascii="Times New Roman" w:hAnsi="Times New Roman" w:cs="Times New Roman"/>
        </w:rPr>
        <w:t xml:space="preserve">, eating bread and drinking </w:t>
      </w:r>
      <w:r w:rsidR="00B828E5" w:rsidRPr="00C8706F">
        <w:rPr>
          <w:rFonts w:ascii="Times New Roman" w:hAnsi="Times New Roman" w:cs="Times New Roman"/>
        </w:rPr>
        <w:t>juice</w:t>
      </w:r>
      <w:r w:rsidR="00B828E5" w:rsidRPr="007F66C2">
        <w:rPr>
          <w:rFonts w:ascii="Times New Roman" w:hAnsi="Times New Roman" w:cs="Times New Roman"/>
        </w:rPr>
        <w:t xml:space="preserve"> in community,</w:t>
      </w:r>
      <w:r w:rsidRPr="007F66C2">
        <w:rPr>
          <w:rFonts w:ascii="Times New Roman" w:hAnsi="Times New Roman" w:cs="Times New Roman"/>
        </w:rPr>
        <w:t xml:space="preserve"> heighten the potential impact of the stories that frame them.</w:t>
      </w:r>
      <w:r w:rsidR="003C1DDD" w:rsidRPr="007F66C2">
        <w:rPr>
          <w:rFonts w:ascii="Times New Roman" w:hAnsi="Times New Roman" w:cs="Times New Roman"/>
        </w:rPr>
        <w:t xml:space="preserve"> </w:t>
      </w:r>
      <w:r w:rsidR="00B828E5" w:rsidRPr="007F66C2">
        <w:rPr>
          <w:rFonts w:ascii="Times New Roman" w:hAnsi="Times New Roman" w:cs="Times New Roman"/>
        </w:rPr>
        <w:t xml:space="preserve">As worshipers ingest the bread and cup, in one way or another we merge our bodies with the body of Jesus. When the body of Jesus is understood primarily as </w:t>
      </w:r>
      <w:r w:rsidR="001D46B7" w:rsidRPr="007F66C2">
        <w:rPr>
          <w:rFonts w:ascii="Times New Roman" w:hAnsi="Times New Roman" w:cs="Times New Roman"/>
        </w:rPr>
        <w:t>a</w:t>
      </w:r>
      <w:r w:rsidR="00B828E5" w:rsidRPr="007F66C2">
        <w:rPr>
          <w:rFonts w:ascii="Times New Roman" w:hAnsi="Times New Roman" w:cs="Times New Roman"/>
        </w:rPr>
        <w:t xml:space="preserve"> traumatized body of a willing victim to unjust harm, </w:t>
      </w:r>
      <w:r w:rsidR="00B828E5" w:rsidRPr="007F66C2">
        <w:rPr>
          <w:rFonts w:ascii="Times New Roman" w:hAnsi="Times New Roman" w:cs="Times New Roman"/>
        </w:rPr>
        <w:lastRenderedPageBreak/>
        <w:t xml:space="preserve">we who encounter his body in this way mark our own bodies as </w:t>
      </w:r>
      <w:r w:rsidR="00EE331F" w:rsidRPr="007F66C2">
        <w:rPr>
          <w:rFonts w:ascii="Times New Roman" w:hAnsi="Times New Roman" w:cs="Times New Roman"/>
        </w:rPr>
        <w:t>those</w:t>
      </w:r>
      <w:r w:rsidR="00B828E5" w:rsidRPr="007F66C2">
        <w:rPr>
          <w:rFonts w:ascii="Times New Roman" w:hAnsi="Times New Roman" w:cs="Times New Roman"/>
        </w:rPr>
        <w:t xml:space="preserve"> that must also endure unjust harm. </w:t>
      </w:r>
      <w:r w:rsidR="00244407" w:rsidRPr="007F66C2">
        <w:rPr>
          <w:rFonts w:ascii="Times New Roman" w:hAnsi="Times New Roman" w:cs="Times New Roman"/>
        </w:rPr>
        <w:t>As we who are being abused accept the invitation to follow Jesus’ way of self-sacrifice and enemy love, and as we take into our very bodies signs of Jesus’ willingness to endure bodily harm, many of us experience our own bodies and spirits newly conditioned to endure continued abuse rather than seek safety and recovery. Many of us experience our communities of faith as spaces that exacerbate the danger that threatens us</w:t>
      </w:r>
      <w:r w:rsidR="001D46B7" w:rsidRPr="007F66C2">
        <w:rPr>
          <w:rFonts w:ascii="Times New Roman" w:hAnsi="Times New Roman" w:cs="Times New Roman"/>
        </w:rPr>
        <w:t xml:space="preserve"> instead of as shelters</w:t>
      </w:r>
      <w:r w:rsidR="00244407" w:rsidRPr="007F66C2">
        <w:rPr>
          <w:rFonts w:ascii="Times New Roman" w:hAnsi="Times New Roman" w:cs="Times New Roman"/>
        </w:rPr>
        <w:t xml:space="preserve"> of safety, support</w:t>
      </w:r>
      <w:r w:rsidR="00270A63">
        <w:rPr>
          <w:rFonts w:ascii="Times New Roman" w:hAnsi="Times New Roman" w:cs="Times New Roman"/>
        </w:rPr>
        <w:t>,</w:t>
      </w:r>
      <w:r w:rsidR="00244407" w:rsidRPr="007F66C2">
        <w:rPr>
          <w:rFonts w:ascii="Times New Roman" w:hAnsi="Times New Roman" w:cs="Times New Roman"/>
        </w:rPr>
        <w:t xml:space="preserve"> and love. The effect is pre</w:t>
      </w:r>
      <w:r w:rsidR="00AF70A7" w:rsidRPr="007F66C2">
        <w:rPr>
          <w:rFonts w:ascii="Times New Roman" w:hAnsi="Times New Roman" w:cs="Times New Roman"/>
        </w:rPr>
        <w:t xml:space="preserve">cisely the opposite of what the faithful </w:t>
      </w:r>
      <w:r w:rsidR="00244407" w:rsidRPr="007F66C2">
        <w:rPr>
          <w:rFonts w:ascii="Times New Roman" w:hAnsi="Times New Roman" w:cs="Times New Roman"/>
        </w:rPr>
        <w:t xml:space="preserve">hope will manifest in communities sharing the sacred meal of Christ together. The acts of ingesting bread and juice become acts that mold </w:t>
      </w:r>
      <w:r w:rsidR="001D46B7" w:rsidRPr="007F66C2">
        <w:rPr>
          <w:rFonts w:ascii="Times New Roman" w:hAnsi="Times New Roman" w:cs="Times New Roman"/>
        </w:rPr>
        <w:t xml:space="preserve">many of </w:t>
      </w:r>
      <w:r w:rsidR="00244407" w:rsidRPr="007F66C2">
        <w:rPr>
          <w:rFonts w:ascii="Times New Roman" w:hAnsi="Times New Roman" w:cs="Times New Roman"/>
        </w:rPr>
        <w:t xml:space="preserve">us into the shape of victims in such a way that we are more vulnerable to abuse when we leave the sanctuary than when we came in. </w:t>
      </w:r>
    </w:p>
    <w:p w14:paraId="3D6C42D8" w14:textId="77777777" w:rsidR="00270A63" w:rsidRPr="007F66C2" w:rsidRDefault="00270A63" w:rsidP="00843AB2">
      <w:pPr>
        <w:spacing w:line="360" w:lineRule="auto"/>
        <w:rPr>
          <w:rFonts w:ascii="Times New Roman" w:hAnsi="Times New Roman" w:cs="Times New Roman"/>
        </w:rPr>
      </w:pPr>
    </w:p>
    <w:p w14:paraId="280098C1" w14:textId="14E21F7E" w:rsidR="000F1581" w:rsidRPr="007F66C2" w:rsidRDefault="00250CD1" w:rsidP="005C5B13">
      <w:pPr>
        <w:spacing w:line="360" w:lineRule="auto"/>
        <w:rPr>
          <w:rFonts w:ascii="Times New Roman" w:hAnsi="Times New Roman" w:cs="Times New Roman"/>
        </w:rPr>
      </w:pPr>
      <w:r w:rsidRPr="007F66C2">
        <w:rPr>
          <w:rFonts w:ascii="Times New Roman" w:hAnsi="Times New Roman" w:cs="Times New Roman"/>
        </w:rPr>
        <w:t xml:space="preserve">For </w:t>
      </w:r>
      <w:r w:rsidR="003C1DDD" w:rsidRPr="007F66C2">
        <w:rPr>
          <w:rFonts w:ascii="Times New Roman" w:hAnsi="Times New Roman" w:cs="Times New Roman"/>
        </w:rPr>
        <w:t>those of us</w:t>
      </w:r>
      <w:r w:rsidRPr="007F66C2">
        <w:rPr>
          <w:rFonts w:ascii="Times New Roman" w:hAnsi="Times New Roman" w:cs="Times New Roman"/>
        </w:rPr>
        <w:t xml:space="preserve"> </w:t>
      </w:r>
      <w:r w:rsidR="00EE331F" w:rsidRPr="007F66C2">
        <w:rPr>
          <w:rFonts w:ascii="Times New Roman" w:hAnsi="Times New Roman" w:cs="Times New Roman"/>
        </w:rPr>
        <w:t xml:space="preserve">accustomed to </w:t>
      </w:r>
      <w:r w:rsidRPr="007F66C2">
        <w:rPr>
          <w:rFonts w:ascii="Times New Roman" w:hAnsi="Times New Roman" w:cs="Times New Roman"/>
        </w:rPr>
        <w:t>hear</w:t>
      </w:r>
      <w:r w:rsidR="00EE331F" w:rsidRPr="007F66C2">
        <w:rPr>
          <w:rFonts w:ascii="Times New Roman" w:hAnsi="Times New Roman" w:cs="Times New Roman"/>
        </w:rPr>
        <w:t>ing</w:t>
      </w:r>
      <w:r w:rsidRPr="007F66C2">
        <w:rPr>
          <w:rFonts w:ascii="Times New Roman" w:hAnsi="Times New Roman" w:cs="Times New Roman"/>
        </w:rPr>
        <w:t xml:space="preserve"> the narrative of Jesus’ crucifixion </w:t>
      </w:r>
      <w:r w:rsidR="00AF70A7" w:rsidRPr="007F66C2">
        <w:rPr>
          <w:rFonts w:ascii="Times New Roman" w:hAnsi="Times New Roman" w:cs="Times New Roman"/>
        </w:rPr>
        <w:t xml:space="preserve">this way, </w:t>
      </w:r>
      <w:r w:rsidRPr="007F66C2">
        <w:rPr>
          <w:rFonts w:ascii="Times New Roman" w:hAnsi="Times New Roman" w:cs="Times New Roman"/>
        </w:rPr>
        <w:t xml:space="preserve">as a call to embody the role of </w:t>
      </w:r>
      <w:r w:rsidR="00592E39" w:rsidRPr="007F66C2">
        <w:rPr>
          <w:rFonts w:ascii="Times New Roman" w:hAnsi="Times New Roman" w:cs="Times New Roman"/>
        </w:rPr>
        <w:t>a willing victim</w:t>
      </w:r>
      <w:r w:rsidRPr="007F66C2">
        <w:rPr>
          <w:rFonts w:ascii="Times New Roman" w:hAnsi="Times New Roman" w:cs="Times New Roman"/>
        </w:rPr>
        <w:t xml:space="preserve">, </w:t>
      </w:r>
      <w:r w:rsidR="003C1DDD" w:rsidRPr="007F66C2">
        <w:rPr>
          <w:rFonts w:ascii="Times New Roman" w:hAnsi="Times New Roman" w:cs="Times New Roman"/>
        </w:rPr>
        <w:t>the words of institution</w:t>
      </w:r>
      <w:r w:rsidR="00CF6B47" w:rsidRPr="00C8706F">
        <w:rPr>
          <w:rFonts w:ascii="Times New Roman" w:hAnsi="Times New Roman" w:cs="Times New Roman"/>
        </w:rPr>
        <w:t>,</w:t>
      </w:r>
      <w:r w:rsidR="00CF6B47" w:rsidRPr="007F66C2">
        <w:rPr>
          <w:rFonts w:ascii="Times New Roman" w:hAnsi="Times New Roman" w:cs="Times New Roman"/>
        </w:rPr>
        <w:t xml:space="preserve"> </w:t>
      </w:r>
      <w:r w:rsidRPr="007F66C2">
        <w:rPr>
          <w:rFonts w:ascii="Times New Roman" w:hAnsi="Times New Roman" w:cs="Times New Roman"/>
        </w:rPr>
        <w:t>“This is my body, for you” and “This is the cup of the new covenant in my blood</w:t>
      </w:r>
      <w:r w:rsidR="003C1DDD" w:rsidRPr="007F66C2">
        <w:rPr>
          <w:rFonts w:ascii="Times New Roman" w:hAnsi="Times New Roman" w:cs="Times New Roman"/>
        </w:rPr>
        <w:t xml:space="preserve">,” </w:t>
      </w:r>
      <w:r w:rsidR="00CF6B47" w:rsidRPr="007F66C2">
        <w:rPr>
          <w:rFonts w:ascii="Times New Roman" w:hAnsi="Times New Roman" w:cs="Times New Roman"/>
        </w:rPr>
        <w:t xml:space="preserve">are phrases that in themselves represent the entire narrative and its painful claim on our bodies. For many, if nothing of Jesus’ suffering is said in the service save these words, sharing the bread and cup </w:t>
      </w:r>
      <w:r w:rsidR="00224DAC" w:rsidRPr="007F66C2">
        <w:rPr>
          <w:rFonts w:ascii="Times New Roman" w:hAnsi="Times New Roman" w:cs="Times New Roman"/>
        </w:rPr>
        <w:t>is still</w:t>
      </w:r>
      <w:r w:rsidR="00CF6B47" w:rsidRPr="007F66C2">
        <w:rPr>
          <w:rFonts w:ascii="Times New Roman" w:hAnsi="Times New Roman" w:cs="Times New Roman"/>
        </w:rPr>
        <w:t xml:space="preserve"> grounded in a perceived call to limitless self-sacrifice.</w:t>
      </w:r>
      <w:r w:rsidR="005C5B13">
        <w:rPr>
          <w:rFonts w:ascii="Times New Roman" w:hAnsi="Times New Roman" w:cs="Times New Roman"/>
        </w:rPr>
        <w:t xml:space="preserve"> </w:t>
      </w:r>
      <w:r w:rsidR="00CF6B47" w:rsidRPr="007F66C2">
        <w:rPr>
          <w:rFonts w:ascii="Times New Roman" w:hAnsi="Times New Roman" w:cs="Times New Roman"/>
        </w:rPr>
        <w:t xml:space="preserve">Because these words are biblical, </w:t>
      </w:r>
      <w:r w:rsidR="00224DAC" w:rsidRPr="007F66C2">
        <w:rPr>
          <w:rFonts w:ascii="Times New Roman" w:hAnsi="Times New Roman" w:cs="Times New Roman"/>
        </w:rPr>
        <w:t xml:space="preserve">widely used across the centuries and around the globe, and because there is a sense among us that these words must be said for the shared meal to be the Lord’s Supper, they ring with authority and signal to those vulnerable to abuse that we must accept </w:t>
      </w:r>
      <w:r w:rsidR="00C8706F">
        <w:rPr>
          <w:rFonts w:ascii="Times New Roman" w:hAnsi="Times New Roman" w:cs="Times New Roman"/>
        </w:rPr>
        <w:t>the</w:t>
      </w:r>
      <w:r w:rsidR="00C8706F" w:rsidRPr="007F66C2">
        <w:rPr>
          <w:rFonts w:ascii="Times New Roman" w:hAnsi="Times New Roman" w:cs="Times New Roman"/>
        </w:rPr>
        <w:t xml:space="preserve"> </w:t>
      </w:r>
      <w:r w:rsidR="00224DAC" w:rsidRPr="007F66C2">
        <w:rPr>
          <w:rFonts w:ascii="Times New Roman" w:hAnsi="Times New Roman" w:cs="Times New Roman"/>
        </w:rPr>
        <w:t>repercussion</w:t>
      </w:r>
      <w:r w:rsidR="00310DA8" w:rsidRPr="007F66C2">
        <w:rPr>
          <w:rFonts w:ascii="Times New Roman" w:hAnsi="Times New Roman" w:cs="Times New Roman"/>
        </w:rPr>
        <w:t>s</w:t>
      </w:r>
      <w:r w:rsidR="00C8706F">
        <w:rPr>
          <w:rFonts w:ascii="Times New Roman" w:hAnsi="Times New Roman" w:cs="Times New Roman"/>
        </w:rPr>
        <w:t xml:space="preserve"> of these words</w:t>
      </w:r>
      <w:r w:rsidR="00224DAC" w:rsidRPr="007F66C2">
        <w:rPr>
          <w:rFonts w:ascii="Times New Roman" w:hAnsi="Times New Roman" w:cs="Times New Roman"/>
        </w:rPr>
        <w:t xml:space="preserve"> in our lives if we wish to remain members of the beloved community. While words of institution communicate hope to many, for vic</w:t>
      </w:r>
      <w:r w:rsidR="00591F31" w:rsidRPr="007F66C2">
        <w:rPr>
          <w:rFonts w:ascii="Times New Roman" w:hAnsi="Times New Roman" w:cs="Times New Roman"/>
        </w:rPr>
        <w:t>tims and survivors of sexual</w:t>
      </w:r>
      <w:r w:rsidR="00224DAC" w:rsidRPr="007F66C2">
        <w:rPr>
          <w:rFonts w:ascii="Times New Roman" w:hAnsi="Times New Roman" w:cs="Times New Roman"/>
        </w:rPr>
        <w:t xml:space="preserve"> violence they are often devastating.</w:t>
      </w:r>
    </w:p>
    <w:p w14:paraId="64F3E254" w14:textId="77777777" w:rsidR="00515CEA" w:rsidRPr="007F66C2" w:rsidRDefault="00515CEA" w:rsidP="00843AB2">
      <w:pPr>
        <w:spacing w:line="360" w:lineRule="auto"/>
        <w:rPr>
          <w:rFonts w:ascii="Times New Roman" w:hAnsi="Times New Roman" w:cs="Times New Roman"/>
        </w:rPr>
      </w:pPr>
    </w:p>
    <w:p w14:paraId="39F0F363" w14:textId="1C37CB24" w:rsidR="000F1581" w:rsidRPr="007F66C2" w:rsidRDefault="000F1581" w:rsidP="00843AB2">
      <w:pPr>
        <w:spacing w:line="360" w:lineRule="auto"/>
        <w:rPr>
          <w:rFonts w:ascii="Times New Roman" w:hAnsi="Times New Roman" w:cs="Times New Roman"/>
        </w:rPr>
      </w:pPr>
      <w:r w:rsidRPr="007F66C2">
        <w:rPr>
          <w:rFonts w:ascii="Times New Roman" w:hAnsi="Times New Roman" w:cs="Times New Roman"/>
        </w:rPr>
        <w:t xml:space="preserve">Before we talk about how this might be addressed </w:t>
      </w:r>
      <w:r w:rsidR="00415478" w:rsidRPr="007F66C2">
        <w:rPr>
          <w:rFonts w:ascii="Times New Roman" w:hAnsi="Times New Roman" w:cs="Times New Roman"/>
        </w:rPr>
        <w:t>liturgically</w:t>
      </w:r>
      <w:r w:rsidR="00415478">
        <w:rPr>
          <w:rFonts w:ascii="Times New Roman" w:hAnsi="Times New Roman" w:cs="Times New Roman"/>
        </w:rPr>
        <w:t>,</w:t>
      </w:r>
      <w:r w:rsidR="00415478" w:rsidRPr="007F66C2">
        <w:rPr>
          <w:rFonts w:ascii="Times New Roman" w:hAnsi="Times New Roman" w:cs="Times New Roman"/>
        </w:rPr>
        <w:t xml:space="preserve"> </w:t>
      </w:r>
      <w:r w:rsidRPr="007F66C2">
        <w:rPr>
          <w:rFonts w:ascii="Times New Roman" w:hAnsi="Times New Roman" w:cs="Times New Roman"/>
        </w:rPr>
        <w:t>we must note a second way that words of institution can c</w:t>
      </w:r>
      <w:r w:rsidR="00591F31" w:rsidRPr="007F66C2">
        <w:rPr>
          <w:rFonts w:ascii="Times New Roman" w:hAnsi="Times New Roman" w:cs="Times New Roman"/>
        </w:rPr>
        <w:t>ompound the trauma of sexual</w:t>
      </w:r>
      <w:r w:rsidRPr="007F66C2">
        <w:rPr>
          <w:rFonts w:ascii="Times New Roman" w:hAnsi="Times New Roman" w:cs="Times New Roman"/>
        </w:rPr>
        <w:t xml:space="preserve"> violence. These words from a survivor frame the problem well:</w:t>
      </w:r>
    </w:p>
    <w:p w14:paraId="304E0099" w14:textId="77777777" w:rsidR="000F1581" w:rsidRPr="007F66C2" w:rsidRDefault="000F1581" w:rsidP="00843AB2">
      <w:pPr>
        <w:spacing w:line="360" w:lineRule="auto"/>
        <w:rPr>
          <w:rFonts w:ascii="Times New Roman" w:hAnsi="Times New Roman" w:cs="Times New Roman"/>
        </w:rPr>
      </w:pPr>
    </w:p>
    <w:p w14:paraId="47D64393" w14:textId="70ACB4D4" w:rsidR="000F1581" w:rsidRPr="00C639F0" w:rsidRDefault="00117DA7" w:rsidP="00C639F0">
      <w:pPr>
        <w:spacing w:line="360" w:lineRule="auto"/>
        <w:rPr>
          <w:rFonts w:ascii="Times New Roman" w:hAnsi="Times New Roman" w:cs="Times New Roman"/>
        </w:rPr>
      </w:pPr>
      <w:r w:rsidRPr="00C639F0">
        <w:rPr>
          <w:rFonts w:ascii="Times New Roman" w:hAnsi="Times New Roman" w:cs="Times New Roman"/>
        </w:rPr>
        <w:t>[GL: set as block quote]</w:t>
      </w:r>
      <w:r w:rsidR="000F1581" w:rsidRPr="00C639F0">
        <w:rPr>
          <w:rFonts w:ascii="Times New Roman" w:hAnsi="Times New Roman" w:cs="Times New Roman"/>
        </w:rPr>
        <w:t xml:space="preserve">They say “The body of Christ, for you” and then expect me to put this man’s body into my mouth. The message is that somehow my body is better off if it is filled up by his. Letting them put that bread in my mouth felt like practice for the next time the person abusing me put his penis in my mouth. Wanting to scream and run away, instead I would go </w:t>
      </w:r>
      <w:r w:rsidR="000F1581" w:rsidRPr="00C639F0">
        <w:rPr>
          <w:rFonts w:ascii="Times New Roman" w:hAnsi="Times New Roman" w:cs="Times New Roman"/>
        </w:rPr>
        <w:lastRenderedPageBreak/>
        <w:t>numb, take the bread and the juice</w:t>
      </w:r>
      <w:r w:rsidR="00415478">
        <w:rPr>
          <w:rFonts w:ascii="Times New Roman" w:hAnsi="Times New Roman" w:cs="Times New Roman"/>
        </w:rPr>
        <w:t>,</w:t>
      </w:r>
      <w:r w:rsidR="000F1581" w:rsidRPr="00C639F0">
        <w:rPr>
          <w:rFonts w:ascii="Times New Roman" w:hAnsi="Times New Roman" w:cs="Times New Roman"/>
        </w:rPr>
        <w:t xml:space="preserve"> and then try as hard as I could to forget that it happened.</w:t>
      </w:r>
      <w:r w:rsidRPr="00C639F0">
        <w:rPr>
          <w:rFonts w:ascii="Times New Roman" w:hAnsi="Times New Roman" w:cs="Times New Roman"/>
        </w:rPr>
        <w:t>[GL: end block quote]</w:t>
      </w:r>
    </w:p>
    <w:p w14:paraId="11DB271E" w14:textId="77777777" w:rsidR="00D03482" w:rsidRPr="007F66C2" w:rsidRDefault="00D03482" w:rsidP="00843AB2">
      <w:pPr>
        <w:spacing w:line="360" w:lineRule="auto"/>
        <w:rPr>
          <w:rFonts w:ascii="Times New Roman" w:hAnsi="Times New Roman" w:cs="Times New Roman"/>
        </w:rPr>
      </w:pPr>
    </w:p>
    <w:p w14:paraId="16B0E869" w14:textId="6E9242ED" w:rsidR="00527FE2" w:rsidRPr="007F66C2" w:rsidRDefault="0045453D" w:rsidP="005C5B13">
      <w:pPr>
        <w:spacing w:line="360" w:lineRule="auto"/>
        <w:rPr>
          <w:rFonts w:ascii="Times New Roman" w:hAnsi="Times New Roman" w:cs="Times New Roman"/>
        </w:rPr>
      </w:pPr>
      <w:r w:rsidRPr="007F66C2">
        <w:rPr>
          <w:rFonts w:ascii="Times New Roman" w:hAnsi="Times New Roman" w:cs="Times New Roman"/>
        </w:rPr>
        <w:t>Vic</w:t>
      </w:r>
      <w:r w:rsidR="00591F31" w:rsidRPr="007F66C2">
        <w:rPr>
          <w:rFonts w:ascii="Times New Roman" w:hAnsi="Times New Roman" w:cs="Times New Roman"/>
        </w:rPr>
        <w:t>tims and survivors of sexual</w:t>
      </w:r>
      <w:r w:rsidRPr="007F66C2">
        <w:rPr>
          <w:rFonts w:ascii="Times New Roman" w:hAnsi="Times New Roman" w:cs="Times New Roman"/>
        </w:rPr>
        <w:t xml:space="preserve"> violence very commonly experience </w:t>
      </w:r>
      <w:r w:rsidR="009856C4" w:rsidRPr="007F66C2">
        <w:rPr>
          <w:rFonts w:ascii="Times New Roman" w:hAnsi="Times New Roman" w:cs="Times New Roman"/>
        </w:rPr>
        <w:t>post-traumatic stress syndrome, and f</w:t>
      </w:r>
      <w:r w:rsidRPr="007F66C2">
        <w:rPr>
          <w:rFonts w:ascii="Times New Roman" w:hAnsi="Times New Roman" w:cs="Times New Roman"/>
        </w:rPr>
        <w:t>or</w:t>
      </w:r>
      <w:r w:rsidR="00D03482" w:rsidRPr="007F66C2">
        <w:rPr>
          <w:rFonts w:ascii="Times New Roman" w:hAnsi="Times New Roman" w:cs="Times New Roman"/>
        </w:rPr>
        <w:t xml:space="preserve"> many </w:t>
      </w:r>
      <w:r w:rsidRPr="007F66C2">
        <w:rPr>
          <w:rFonts w:ascii="Times New Roman" w:hAnsi="Times New Roman" w:cs="Times New Roman"/>
        </w:rPr>
        <w:t>of us</w:t>
      </w:r>
      <w:r w:rsidR="00D03482" w:rsidRPr="007F66C2">
        <w:rPr>
          <w:rFonts w:ascii="Times New Roman" w:hAnsi="Times New Roman" w:cs="Times New Roman"/>
        </w:rPr>
        <w:t xml:space="preserve"> the specific words </w:t>
      </w:r>
      <w:r w:rsidR="00D03482" w:rsidRPr="00C639F0">
        <w:rPr>
          <w:rFonts w:ascii="Times New Roman" w:hAnsi="Times New Roman" w:cs="Times New Roman"/>
          <w:i/>
        </w:rPr>
        <w:t>body</w:t>
      </w:r>
      <w:r w:rsidR="00D03482" w:rsidRPr="007F66C2">
        <w:rPr>
          <w:rFonts w:ascii="Times New Roman" w:hAnsi="Times New Roman" w:cs="Times New Roman"/>
        </w:rPr>
        <w:t xml:space="preserve"> and </w:t>
      </w:r>
      <w:r w:rsidR="00D03482" w:rsidRPr="00C639F0">
        <w:rPr>
          <w:rFonts w:ascii="Times New Roman" w:hAnsi="Times New Roman" w:cs="Times New Roman"/>
          <w:i/>
        </w:rPr>
        <w:t>blood</w:t>
      </w:r>
      <w:r w:rsidR="00D03482" w:rsidRPr="007F66C2">
        <w:rPr>
          <w:rFonts w:ascii="Times New Roman" w:hAnsi="Times New Roman" w:cs="Times New Roman"/>
        </w:rPr>
        <w:t xml:space="preserve"> in the words of institution trigger a post-traumatic response. </w:t>
      </w:r>
      <w:r w:rsidR="00527FE2" w:rsidRPr="007F66C2">
        <w:rPr>
          <w:rFonts w:ascii="Times New Roman" w:hAnsi="Times New Roman" w:cs="Times New Roman"/>
        </w:rPr>
        <w:t>Especially for those of us molested or</w:t>
      </w:r>
      <w:r w:rsidR="00D03482" w:rsidRPr="007F66C2">
        <w:rPr>
          <w:rFonts w:ascii="Times New Roman" w:hAnsi="Times New Roman" w:cs="Times New Roman"/>
        </w:rPr>
        <w:t xml:space="preserve"> raped</w:t>
      </w:r>
      <w:r w:rsidR="00527FE2" w:rsidRPr="007F66C2">
        <w:rPr>
          <w:rFonts w:ascii="Times New Roman" w:hAnsi="Times New Roman" w:cs="Times New Roman"/>
        </w:rPr>
        <w:t xml:space="preserve"> orally or otherwise, these words can cause our traumatic memories of that violence to involuntarily surface. In connection to the acts of ingesting food and drink</w:t>
      </w:r>
      <w:r w:rsidR="009856C4" w:rsidRPr="007F66C2">
        <w:rPr>
          <w:rFonts w:ascii="Times New Roman" w:hAnsi="Times New Roman" w:cs="Times New Roman"/>
        </w:rPr>
        <w:t xml:space="preserve"> in the Lord’s Supper service</w:t>
      </w:r>
      <w:r w:rsidR="00527FE2" w:rsidRPr="007F66C2">
        <w:rPr>
          <w:rFonts w:ascii="Times New Roman" w:hAnsi="Times New Roman" w:cs="Times New Roman"/>
        </w:rPr>
        <w:t xml:space="preserve">, </w:t>
      </w:r>
      <w:r w:rsidRPr="007F66C2">
        <w:rPr>
          <w:rFonts w:ascii="Times New Roman" w:hAnsi="Times New Roman" w:cs="Times New Roman"/>
        </w:rPr>
        <w:t xml:space="preserve">the word </w:t>
      </w:r>
      <w:r w:rsidRPr="00C639F0">
        <w:rPr>
          <w:rFonts w:ascii="Times New Roman" w:hAnsi="Times New Roman" w:cs="Times New Roman"/>
          <w:i/>
        </w:rPr>
        <w:t>b</w:t>
      </w:r>
      <w:r w:rsidR="00527FE2" w:rsidRPr="00C639F0">
        <w:rPr>
          <w:rFonts w:ascii="Times New Roman" w:hAnsi="Times New Roman" w:cs="Times New Roman"/>
          <w:i/>
        </w:rPr>
        <w:t>ody</w:t>
      </w:r>
      <w:r w:rsidR="00527FE2" w:rsidRPr="007F66C2">
        <w:rPr>
          <w:rFonts w:ascii="Times New Roman" w:hAnsi="Times New Roman" w:cs="Times New Roman"/>
        </w:rPr>
        <w:t xml:space="preserve"> as a description for </w:t>
      </w:r>
      <w:r w:rsidRPr="007F66C2">
        <w:rPr>
          <w:rFonts w:ascii="Times New Roman" w:hAnsi="Times New Roman" w:cs="Times New Roman"/>
        </w:rPr>
        <w:t xml:space="preserve">the </w:t>
      </w:r>
      <w:r w:rsidR="00527FE2" w:rsidRPr="007F66C2">
        <w:rPr>
          <w:rFonts w:ascii="Times New Roman" w:hAnsi="Times New Roman" w:cs="Times New Roman"/>
        </w:rPr>
        <w:t xml:space="preserve">food </w:t>
      </w:r>
      <w:r w:rsidRPr="007F66C2">
        <w:rPr>
          <w:rFonts w:ascii="Times New Roman" w:hAnsi="Times New Roman" w:cs="Times New Roman"/>
        </w:rPr>
        <w:t xml:space="preserve">we swallow </w:t>
      </w:r>
      <w:r w:rsidR="00527FE2" w:rsidRPr="007F66C2">
        <w:rPr>
          <w:rFonts w:ascii="Times New Roman" w:hAnsi="Times New Roman" w:cs="Times New Roman"/>
        </w:rPr>
        <w:t>triggers memories of hands</w:t>
      </w:r>
      <w:r w:rsidR="00C33082" w:rsidRPr="007F66C2">
        <w:rPr>
          <w:rFonts w:ascii="Times New Roman" w:hAnsi="Times New Roman" w:cs="Times New Roman"/>
        </w:rPr>
        <w:t>, mouths</w:t>
      </w:r>
      <w:r w:rsidR="00B71000">
        <w:rPr>
          <w:rFonts w:ascii="Times New Roman" w:hAnsi="Times New Roman" w:cs="Times New Roman"/>
        </w:rPr>
        <w:t>,</w:t>
      </w:r>
      <w:r w:rsidR="00527FE2" w:rsidRPr="007F66C2">
        <w:rPr>
          <w:rFonts w:ascii="Times New Roman" w:hAnsi="Times New Roman" w:cs="Times New Roman"/>
        </w:rPr>
        <w:t xml:space="preserve"> or genitalia forced upon us, and </w:t>
      </w:r>
      <w:r w:rsidRPr="007F66C2">
        <w:rPr>
          <w:rFonts w:ascii="Times New Roman" w:hAnsi="Times New Roman" w:cs="Times New Roman"/>
        </w:rPr>
        <w:t xml:space="preserve">the word </w:t>
      </w:r>
      <w:r w:rsidR="00527FE2" w:rsidRPr="00C639F0">
        <w:rPr>
          <w:rFonts w:ascii="Times New Roman" w:hAnsi="Times New Roman" w:cs="Times New Roman"/>
          <w:i/>
        </w:rPr>
        <w:t>blood</w:t>
      </w:r>
      <w:r w:rsidR="00527FE2" w:rsidRPr="007F66C2">
        <w:rPr>
          <w:rFonts w:ascii="Times New Roman" w:hAnsi="Times New Roman" w:cs="Times New Roman"/>
        </w:rPr>
        <w:t xml:space="preserve">, a liquid of the body, </w:t>
      </w:r>
      <w:r w:rsidRPr="007F66C2">
        <w:rPr>
          <w:rFonts w:ascii="Times New Roman" w:hAnsi="Times New Roman" w:cs="Times New Roman"/>
        </w:rPr>
        <w:t>can trigger</w:t>
      </w:r>
      <w:r w:rsidR="00527FE2" w:rsidRPr="007F66C2">
        <w:rPr>
          <w:rFonts w:ascii="Times New Roman" w:hAnsi="Times New Roman" w:cs="Times New Roman"/>
        </w:rPr>
        <w:t xml:space="preserve"> memories of our perpetrator’s semen.</w:t>
      </w:r>
      <w:r w:rsidR="009856C4" w:rsidRPr="007F66C2">
        <w:rPr>
          <w:rFonts w:ascii="Times New Roman" w:hAnsi="Times New Roman" w:cs="Times New Roman"/>
        </w:rPr>
        <w:t xml:space="preserve"> Different from regular memories, traumatic memories are experienced not as a window into the past but as if the events of the past were happening all over again in the present. </w:t>
      </w:r>
      <w:r w:rsidR="00C33082" w:rsidRPr="007F66C2">
        <w:rPr>
          <w:rFonts w:ascii="Times New Roman" w:hAnsi="Times New Roman" w:cs="Times New Roman"/>
        </w:rPr>
        <w:t xml:space="preserve">When </w:t>
      </w:r>
      <w:r w:rsidR="00E70036" w:rsidRPr="007F66C2">
        <w:rPr>
          <w:rFonts w:ascii="Times New Roman" w:hAnsi="Times New Roman" w:cs="Times New Roman"/>
        </w:rPr>
        <w:t>we who are</w:t>
      </w:r>
      <w:r w:rsidR="00C33082" w:rsidRPr="007F66C2">
        <w:rPr>
          <w:rFonts w:ascii="Times New Roman" w:hAnsi="Times New Roman" w:cs="Times New Roman"/>
        </w:rPr>
        <w:t xml:space="preserve"> traumatized by experiences of sexualized violence are triggered by the words </w:t>
      </w:r>
      <w:r w:rsidR="00C33082" w:rsidRPr="00C639F0">
        <w:rPr>
          <w:rFonts w:ascii="Times New Roman" w:hAnsi="Times New Roman" w:cs="Times New Roman"/>
          <w:i/>
        </w:rPr>
        <w:t>body</w:t>
      </w:r>
      <w:r w:rsidR="00C33082" w:rsidRPr="007F66C2">
        <w:rPr>
          <w:rFonts w:ascii="Times New Roman" w:hAnsi="Times New Roman" w:cs="Times New Roman"/>
        </w:rPr>
        <w:t xml:space="preserve"> and </w:t>
      </w:r>
      <w:r w:rsidR="00C33082" w:rsidRPr="00C639F0">
        <w:rPr>
          <w:rFonts w:ascii="Times New Roman" w:hAnsi="Times New Roman" w:cs="Times New Roman"/>
          <w:i/>
        </w:rPr>
        <w:t>blood</w:t>
      </w:r>
      <w:r w:rsidR="00C33082" w:rsidRPr="007F66C2">
        <w:rPr>
          <w:rFonts w:ascii="Times New Roman" w:hAnsi="Times New Roman" w:cs="Times New Roman"/>
        </w:rPr>
        <w:t xml:space="preserve"> in the words of institution, the proceeding process of receiving and ingesting bread and juice in community can be experienced quite literally as </w:t>
      </w:r>
      <w:r w:rsidR="00AE26FE" w:rsidRPr="007F66C2">
        <w:rPr>
          <w:rFonts w:ascii="Times New Roman" w:hAnsi="Times New Roman" w:cs="Times New Roman"/>
        </w:rPr>
        <w:t xml:space="preserve">traumatic violation. </w:t>
      </w:r>
    </w:p>
    <w:p w14:paraId="78374B19" w14:textId="77777777" w:rsidR="005C5B13" w:rsidRDefault="005C5B13" w:rsidP="005C5B13">
      <w:pPr>
        <w:spacing w:line="360" w:lineRule="auto"/>
        <w:rPr>
          <w:rFonts w:ascii="Times New Roman" w:hAnsi="Times New Roman" w:cs="Times New Roman"/>
        </w:rPr>
      </w:pPr>
    </w:p>
    <w:p w14:paraId="16D856D6" w14:textId="7C1E7142" w:rsidR="00AE26FE" w:rsidRPr="007F66C2" w:rsidRDefault="00AE26FE" w:rsidP="005C5B13">
      <w:pPr>
        <w:spacing w:line="360" w:lineRule="auto"/>
        <w:rPr>
          <w:rFonts w:ascii="Times New Roman" w:hAnsi="Times New Roman" w:cs="Times New Roman"/>
        </w:rPr>
      </w:pPr>
      <w:r w:rsidRPr="007F66C2">
        <w:rPr>
          <w:rFonts w:ascii="Times New Roman" w:hAnsi="Times New Roman" w:cs="Times New Roman"/>
        </w:rPr>
        <w:t xml:space="preserve">Victims and survivors of abuse </w:t>
      </w:r>
      <w:r w:rsidR="00E70036" w:rsidRPr="007F66C2">
        <w:rPr>
          <w:rFonts w:ascii="Times New Roman" w:hAnsi="Times New Roman" w:cs="Times New Roman"/>
        </w:rPr>
        <w:t xml:space="preserve">who are triggered in this way by the words of institution </w:t>
      </w:r>
      <w:r w:rsidR="00B93EB1" w:rsidRPr="007F66C2">
        <w:rPr>
          <w:rFonts w:ascii="Times New Roman" w:hAnsi="Times New Roman" w:cs="Times New Roman"/>
        </w:rPr>
        <w:t>cope</w:t>
      </w:r>
      <w:r w:rsidRPr="007F66C2">
        <w:rPr>
          <w:rFonts w:ascii="Times New Roman" w:hAnsi="Times New Roman" w:cs="Times New Roman"/>
        </w:rPr>
        <w:t xml:space="preserve"> </w:t>
      </w:r>
      <w:r w:rsidR="00B93EB1" w:rsidRPr="007F66C2">
        <w:rPr>
          <w:rFonts w:ascii="Times New Roman" w:hAnsi="Times New Roman" w:cs="Times New Roman"/>
        </w:rPr>
        <w:t>in different ways</w:t>
      </w:r>
      <w:r w:rsidRPr="007F66C2">
        <w:rPr>
          <w:rFonts w:ascii="Times New Roman" w:hAnsi="Times New Roman" w:cs="Times New Roman"/>
        </w:rPr>
        <w:t xml:space="preserve">. Some of us, especially those still experiencing abuse, simply experience participation in communion as routinely traumatic. </w:t>
      </w:r>
      <w:r w:rsidR="00B93EB1" w:rsidRPr="007F66C2">
        <w:rPr>
          <w:rFonts w:ascii="Times New Roman" w:hAnsi="Times New Roman" w:cs="Times New Roman"/>
        </w:rPr>
        <w:t xml:space="preserve">Some of us choose not to attend church on days when the Lord’s Supper will be celebrated, and some of us choose to stop attending church </w:t>
      </w:r>
      <w:r w:rsidR="003D6F8A">
        <w:rPr>
          <w:rFonts w:ascii="Times New Roman" w:hAnsi="Times New Roman" w:cs="Times New Roman"/>
        </w:rPr>
        <w:t>altogether</w:t>
      </w:r>
      <w:r w:rsidR="00B93EB1" w:rsidRPr="007F66C2">
        <w:rPr>
          <w:rFonts w:ascii="Times New Roman" w:hAnsi="Times New Roman" w:cs="Times New Roman"/>
        </w:rPr>
        <w:t>. Still others of us</w:t>
      </w:r>
      <w:r w:rsidR="007E16CD" w:rsidRPr="007F66C2">
        <w:rPr>
          <w:rFonts w:ascii="Times New Roman" w:hAnsi="Times New Roman" w:cs="Times New Roman"/>
        </w:rPr>
        <w:t xml:space="preserve"> participate in Lord’s Supper services by</w:t>
      </w:r>
      <w:r w:rsidRPr="007F66C2">
        <w:rPr>
          <w:rFonts w:ascii="Times New Roman" w:hAnsi="Times New Roman" w:cs="Times New Roman"/>
        </w:rPr>
        <w:t xml:space="preserve"> build</w:t>
      </w:r>
      <w:r w:rsidR="00432EE0" w:rsidRPr="007F66C2">
        <w:rPr>
          <w:rFonts w:ascii="Times New Roman" w:hAnsi="Times New Roman" w:cs="Times New Roman"/>
        </w:rPr>
        <w:t>ing</w:t>
      </w:r>
      <w:r w:rsidRPr="007F66C2">
        <w:rPr>
          <w:rFonts w:ascii="Times New Roman" w:hAnsi="Times New Roman" w:cs="Times New Roman"/>
        </w:rPr>
        <w:t xml:space="preserve"> an internal wall around our spirits and psyches that protects us from the full strength of our traumatic memories. While </w:t>
      </w:r>
      <w:r w:rsidR="00E70036" w:rsidRPr="007F66C2">
        <w:rPr>
          <w:rFonts w:ascii="Times New Roman" w:hAnsi="Times New Roman" w:cs="Times New Roman"/>
        </w:rPr>
        <w:t xml:space="preserve">this </w:t>
      </w:r>
      <w:r w:rsidRPr="007F66C2">
        <w:rPr>
          <w:rFonts w:ascii="Times New Roman" w:hAnsi="Times New Roman" w:cs="Times New Roman"/>
        </w:rPr>
        <w:t xml:space="preserve">saves us the pain of </w:t>
      </w:r>
      <w:r w:rsidRPr="00C8706F">
        <w:rPr>
          <w:rFonts w:ascii="Times New Roman" w:hAnsi="Times New Roman" w:cs="Times New Roman"/>
        </w:rPr>
        <w:t>re</w:t>
      </w:r>
      <w:r w:rsidR="00C8706F">
        <w:rPr>
          <w:rFonts w:ascii="Times New Roman" w:hAnsi="Times New Roman" w:cs="Times New Roman"/>
        </w:rPr>
        <w:t>-</w:t>
      </w:r>
      <w:r w:rsidRPr="00C8706F">
        <w:rPr>
          <w:rFonts w:ascii="Times New Roman" w:hAnsi="Times New Roman" w:cs="Times New Roman"/>
        </w:rPr>
        <w:t>traumatization</w:t>
      </w:r>
      <w:r w:rsidRPr="007F66C2">
        <w:rPr>
          <w:rFonts w:ascii="Times New Roman" w:hAnsi="Times New Roman" w:cs="Times New Roman"/>
        </w:rPr>
        <w:t xml:space="preserve">, it also means that we are unable to </w:t>
      </w:r>
      <w:r w:rsidR="00E70036" w:rsidRPr="007F66C2">
        <w:rPr>
          <w:rFonts w:ascii="Times New Roman" w:hAnsi="Times New Roman" w:cs="Times New Roman"/>
        </w:rPr>
        <w:t xml:space="preserve">participate in the holy meal with the full strength of our spirits. We go through the motions without allowing ourselves to be present to their meaning, and we miss out on the gifts that the meal hopes to offer. Of course, when </w:t>
      </w:r>
      <w:r w:rsidR="00B93EB1" w:rsidRPr="007F66C2">
        <w:rPr>
          <w:rFonts w:ascii="Times New Roman" w:hAnsi="Times New Roman" w:cs="Times New Roman"/>
        </w:rPr>
        <w:t>we</w:t>
      </w:r>
      <w:r w:rsidR="00926D76" w:rsidRPr="007F66C2">
        <w:rPr>
          <w:rFonts w:ascii="Times New Roman" w:hAnsi="Times New Roman" w:cs="Times New Roman"/>
        </w:rPr>
        <w:t xml:space="preserve"> who suffer the trauma of sexualized violence</w:t>
      </w:r>
      <w:r w:rsidR="00E70036" w:rsidRPr="007F66C2">
        <w:rPr>
          <w:rFonts w:ascii="Times New Roman" w:hAnsi="Times New Roman" w:cs="Times New Roman"/>
        </w:rPr>
        <w:t xml:space="preserve"> are unable to be fully present</w:t>
      </w:r>
      <w:r w:rsidR="007E16CD" w:rsidRPr="007F66C2">
        <w:rPr>
          <w:rFonts w:ascii="Times New Roman" w:hAnsi="Times New Roman" w:cs="Times New Roman"/>
        </w:rPr>
        <w:t xml:space="preserve"> or present at all</w:t>
      </w:r>
      <w:r w:rsidR="00E70036" w:rsidRPr="007F66C2">
        <w:rPr>
          <w:rFonts w:ascii="Times New Roman" w:hAnsi="Times New Roman" w:cs="Times New Roman"/>
        </w:rPr>
        <w:t xml:space="preserve">, </w:t>
      </w:r>
      <w:r w:rsidR="00926D76" w:rsidRPr="007F66C2">
        <w:rPr>
          <w:rFonts w:ascii="Times New Roman" w:hAnsi="Times New Roman" w:cs="Times New Roman"/>
        </w:rPr>
        <w:t xml:space="preserve">the entire worshiping community is implicated. The Lord’s Supper cannot be for any of us a practice of loving communion with each other and God when that very practice exacerbates the unjust suffering of many in our midst. </w:t>
      </w:r>
    </w:p>
    <w:p w14:paraId="17362982" w14:textId="77777777" w:rsidR="005C5B13" w:rsidRDefault="005C5B13" w:rsidP="005C5B13">
      <w:pPr>
        <w:spacing w:line="360" w:lineRule="auto"/>
        <w:rPr>
          <w:rFonts w:ascii="Times New Roman" w:hAnsi="Times New Roman" w:cs="Times New Roman"/>
        </w:rPr>
      </w:pPr>
    </w:p>
    <w:p w14:paraId="33D5E144" w14:textId="159E774E" w:rsidR="00527FE2" w:rsidRPr="007F66C2" w:rsidRDefault="0025252F" w:rsidP="005C5B13">
      <w:pPr>
        <w:spacing w:line="360" w:lineRule="auto"/>
        <w:rPr>
          <w:rFonts w:ascii="Times New Roman" w:hAnsi="Times New Roman" w:cs="Times New Roman"/>
        </w:rPr>
      </w:pPr>
      <w:r w:rsidRPr="007F66C2">
        <w:rPr>
          <w:rFonts w:ascii="Times New Roman" w:hAnsi="Times New Roman" w:cs="Times New Roman"/>
        </w:rPr>
        <w:t xml:space="preserve">It is important to emphasize again that while many survivors of sexual abuse experience words of institution harmfully, we who are writing this article do not and cannot speak for all survivors. </w:t>
      </w:r>
      <w:r w:rsidR="00AF70A7" w:rsidRPr="007F66C2">
        <w:rPr>
          <w:rFonts w:ascii="Times New Roman" w:hAnsi="Times New Roman" w:cs="Times New Roman"/>
        </w:rPr>
        <w:lastRenderedPageBreak/>
        <w:t xml:space="preserve">Some survivors find comfort in the regular rhythm in the words of institution. </w:t>
      </w:r>
      <w:r w:rsidR="004534D7" w:rsidRPr="007F66C2">
        <w:rPr>
          <w:rFonts w:ascii="Times New Roman" w:hAnsi="Times New Roman" w:cs="Times New Roman"/>
        </w:rPr>
        <w:t xml:space="preserve">With </w:t>
      </w:r>
      <w:r w:rsidR="00FC45B1" w:rsidRPr="007F66C2">
        <w:rPr>
          <w:rFonts w:ascii="Times New Roman" w:hAnsi="Times New Roman" w:cs="Times New Roman"/>
        </w:rPr>
        <w:t>some important</w:t>
      </w:r>
      <w:r w:rsidR="004534D7" w:rsidRPr="007F66C2">
        <w:rPr>
          <w:rFonts w:ascii="Times New Roman" w:hAnsi="Times New Roman" w:cs="Times New Roman"/>
        </w:rPr>
        <w:t xml:space="preserve"> exceptions,</w:t>
      </w:r>
      <w:r w:rsidR="004534D7" w:rsidRPr="007F66C2">
        <w:rPr>
          <w:rStyle w:val="FootnoteReference"/>
          <w:rFonts w:ascii="Times New Roman" w:hAnsi="Times New Roman" w:cs="Times New Roman"/>
        </w:rPr>
        <w:footnoteReference w:id="4"/>
      </w:r>
      <w:r w:rsidR="004534D7" w:rsidRPr="007F66C2">
        <w:rPr>
          <w:rFonts w:ascii="Times New Roman" w:hAnsi="Times New Roman" w:cs="Times New Roman"/>
        </w:rPr>
        <w:t xml:space="preserve"> t</w:t>
      </w:r>
      <w:r w:rsidR="00AF70A7" w:rsidRPr="007F66C2">
        <w:rPr>
          <w:rFonts w:ascii="Times New Roman" w:hAnsi="Times New Roman" w:cs="Times New Roman"/>
        </w:rPr>
        <w:t xml:space="preserve">he theological tradition of the </w:t>
      </w:r>
      <w:r w:rsidR="00C8706F">
        <w:rPr>
          <w:rFonts w:ascii="Times New Roman" w:hAnsi="Times New Roman" w:cs="Times New Roman"/>
        </w:rPr>
        <w:t>b</w:t>
      </w:r>
      <w:r w:rsidR="00AF70A7" w:rsidRPr="00C8706F">
        <w:rPr>
          <w:rFonts w:ascii="Times New Roman" w:hAnsi="Times New Roman" w:cs="Times New Roman"/>
        </w:rPr>
        <w:t>lack church</w:t>
      </w:r>
      <w:r w:rsidR="00AF70A7" w:rsidRPr="007F66C2">
        <w:rPr>
          <w:rFonts w:ascii="Times New Roman" w:hAnsi="Times New Roman" w:cs="Times New Roman"/>
        </w:rPr>
        <w:t xml:space="preserve"> in the United States has long regarded</w:t>
      </w:r>
      <w:r w:rsidRPr="007F66C2">
        <w:rPr>
          <w:rFonts w:ascii="Times New Roman" w:hAnsi="Times New Roman" w:cs="Times New Roman"/>
        </w:rPr>
        <w:t xml:space="preserve"> the suffering of Jesus as essential to </w:t>
      </w:r>
      <w:r w:rsidR="00FE1000">
        <w:rPr>
          <w:rFonts w:ascii="Times New Roman" w:hAnsi="Times New Roman" w:cs="Times New Roman"/>
        </w:rPr>
        <w:t>b</w:t>
      </w:r>
      <w:r w:rsidRPr="007F66C2">
        <w:rPr>
          <w:rFonts w:ascii="Times New Roman" w:hAnsi="Times New Roman" w:cs="Times New Roman"/>
        </w:rPr>
        <w:t>lack survival and liberation</w:t>
      </w:r>
      <w:r w:rsidR="004534D7" w:rsidRPr="007F66C2">
        <w:rPr>
          <w:rFonts w:ascii="Times New Roman" w:hAnsi="Times New Roman" w:cs="Times New Roman"/>
        </w:rPr>
        <w:t>. For those significantly shaped by this tradition</w:t>
      </w:r>
      <w:r w:rsidR="00FE1000">
        <w:rPr>
          <w:rFonts w:ascii="Times New Roman" w:hAnsi="Times New Roman" w:cs="Times New Roman"/>
        </w:rPr>
        <w:t>,</w:t>
      </w:r>
      <w:r w:rsidR="004534D7" w:rsidRPr="007F66C2">
        <w:rPr>
          <w:rFonts w:ascii="Times New Roman" w:hAnsi="Times New Roman" w:cs="Times New Roman"/>
        </w:rPr>
        <w:t xml:space="preserve"> </w:t>
      </w:r>
      <w:r w:rsidRPr="007F66C2">
        <w:rPr>
          <w:rFonts w:ascii="Times New Roman" w:hAnsi="Times New Roman" w:cs="Times New Roman"/>
        </w:rPr>
        <w:t xml:space="preserve">the risk posed by the words of institution to those vulnerable to abuse may be </w:t>
      </w:r>
      <w:r w:rsidR="004534D7" w:rsidRPr="007F66C2">
        <w:rPr>
          <w:rFonts w:ascii="Times New Roman" w:hAnsi="Times New Roman" w:cs="Times New Roman"/>
        </w:rPr>
        <w:t xml:space="preserve">somewhat </w:t>
      </w:r>
      <w:r w:rsidRPr="007F66C2">
        <w:rPr>
          <w:rFonts w:ascii="Times New Roman" w:hAnsi="Times New Roman" w:cs="Times New Roman"/>
        </w:rPr>
        <w:t xml:space="preserve">lower than it is in other parts of our church. </w:t>
      </w:r>
    </w:p>
    <w:p w14:paraId="0B4F1CDB" w14:textId="77777777" w:rsidR="005C5B13" w:rsidRDefault="005C5B13" w:rsidP="005C5B13">
      <w:pPr>
        <w:spacing w:line="360" w:lineRule="auto"/>
        <w:rPr>
          <w:rFonts w:ascii="Times New Roman" w:hAnsi="Times New Roman" w:cs="Times New Roman"/>
        </w:rPr>
      </w:pPr>
    </w:p>
    <w:p w14:paraId="56E448E6" w14:textId="13E31FFE" w:rsidR="00D52104" w:rsidRPr="007F66C2" w:rsidRDefault="00432EE0" w:rsidP="005C5B13">
      <w:pPr>
        <w:spacing w:line="360" w:lineRule="auto"/>
        <w:rPr>
          <w:rFonts w:ascii="Times New Roman" w:hAnsi="Times New Roman" w:cs="Times New Roman"/>
        </w:rPr>
      </w:pPr>
      <w:r w:rsidRPr="007F66C2">
        <w:rPr>
          <w:rFonts w:ascii="Times New Roman" w:hAnsi="Times New Roman" w:cs="Times New Roman"/>
        </w:rPr>
        <w:t>If we hope for our celebration of the Lord’s Supper to extend love and good news to those vulnerable to abuse, and if we hope for true communion among worshipers and with God to be manifest and blessed as we eat together, it is imperative that we discern</w:t>
      </w:r>
      <w:r w:rsidR="00515CEA" w:rsidRPr="007F66C2">
        <w:rPr>
          <w:rFonts w:ascii="Times New Roman" w:hAnsi="Times New Roman" w:cs="Times New Roman"/>
        </w:rPr>
        <w:t xml:space="preserve"> ways to liturgically navigate elements of the Lord’s Supper service that refer to the suffering and execution of Christ </w:t>
      </w:r>
      <w:r w:rsidRPr="007F66C2">
        <w:rPr>
          <w:rFonts w:ascii="Times New Roman" w:hAnsi="Times New Roman" w:cs="Times New Roman"/>
        </w:rPr>
        <w:t>in light of the reality of abuse</w:t>
      </w:r>
      <w:r w:rsidR="00C20BD0" w:rsidRPr="007F66C2">
        <w:rPr>
          <w:rFonts w:ascii="Times New Roman" w:hAnsi="Times New Roman" w:cs="Times New Roman"/>
        </w:rPr>
        <w:t xml:space="preserve">. </w:t>
      </w:r>
      <w:r w:rsidR="00E640F4" w:rsidRPr="007F66C2">
        <w:rPr>
          <w:rFonts w:ascii="Times New Roman" w:hAnsi="Times New Roman" w:cs="Times New Roman"/>
        </w:rPr>
        <w:t xml:space="preserve">We who worked together to craft the liturgy included at the end of this article </w:t>
      </w:r>
      <w:r w:rsidR="00D52104" w:rsidRPr="007F66C2">
        <w:rPr>
          <w:rFonts w:ascii="Times New Roman" w:hAnsi="Times New Roman" w:cs="Times New Roman"/>
        </w:rPr>
        <w:t xml:space="preserve">have several suggestions to this end and </w:t>
      </w:r>
      <w:r w:rsidR="00E640F4" w:rsidRPr="007F66C2">
        <w:rPr>
          <w:rFonts w:ascii="Times New Roman" w:hAnsi="Times New Roman" w:cs="Times New Roman"/>
        </w:rPr>
        <w:t xml:space="preserve">offer three possible approaches to the words of institution </w:t>
      </w:r>
      <w:r w:rsidR="00D52104" w:rsidRPr="007F66C2">
        <w:rPr>
          <w:rFonts w:ascii="Times New Roman" w:hAnsi="Times New Roman" w:cs="Times New Roman"/>
        </w:rPr>
        <w:t>specifically</w:t>
      </w:r>
      <w:r w:rsidR="00E640F4" w:rsidRPr="007F66C2">
        <w:rPr>
          <w:rFonts w:ascii="Times New Roman" w:hAnsi="Times New Roman" w:cs="Times New Roman"/>
        </w:rPr>
        <w:t>.</w:t>
      </w:r>
    </w:p>
    <w:p w14:paraId="6B409F5E" w14:textId="77777777" w:rsidR="005C5B13" w:rsidRDefault="005C5B13" w:rsidP="005C5B13">
      <w:pPr>
        <w:spacing w:line="360" w:lineRule="auto"/>
        <w:rPr>
          <w:rFonts w:ascii="Times New Roman" w:hAnsi="Times New Roman" w:cs="Times New Roman"/>
        </w:rPr>
      </w:pPr>
    </w:p>
    <w:p w14:paraId="2EA66878" w14:textId="325C4D09" w:rsidR="009D2028" w:rsidRPr="007F66C2" w:rsidRDefault="00D52104" w:rsidP="005C5B13">
      <w:pPr>
        <w:spacing w:line="360" w:lineRule="auto"/>
        <w:rPr>
          <w:rFonts w:ascii="Times New Roman" w:hAnsi="Times New Roman" w:cs="Times New Roman"/>
        </w:rPr>
      </w:pPr>
      <w:r w:rsidRPr="007F66C2">
        <w:rPr>
          <w:rFonts w:ascii="Times New Roman" w:hAnsi="Times New Roman" w:cs="Times New Roman"/>
        </w:rPr>
        <w:t xml:space="preserve">Perhaps the </w:t>
      </w:r>
      <w:r w:rsidR="007776BC" w:rsidRPr="007F66C2">
        <w:rPr>
          <w:rFonts w:ascii="Times New Roman" w:hAnsi="Times New Roman" w:cs="Times New Roman"/>
        </w:rPr>
        <w:t xml:space="preserve">two </w:t>
      </w:r>
      <w:r w:rsidRPr="007F66C2">
        <w:rPr>
          <w:rFonts w:ascii="Times New Roman" w:hAnsi="Times New Roman" w:cs="Times New Roman"/>
        </w:rPr>
        <w:t>most important thing</w:t>
      </w:r>
      <w:r w:rsidR="007776BC" w:rsidRPr="007F66C2">
        <w:rPr>
          <w:rFonts w:ascii="Times New Roman" w:hAnsi="Times New Roman" w:cs="Times New Roman"/>
        </w:rPr>
        <w:t>s</w:t>
      </w:r>
      <w:r w:rsidRPr="007F66C2">
        <w:rPr>
          <w:rFonts w:ascii="Times New Roman" w:hAnsi="Times New Roman" w:cs="Times New Roman"/>
        </w:rPr>
        <w:t xml:space="preserve"> to remember with regard to liturgical references</w:t>
      </w:r>
      <w:r w:rsidR="007776BC" w:rsidRPr="007F66C2">
        <w:rPr>
          <w:rFonts w:ascii="Times New Roman" w:hAnsi="Times New Roman" w:cs="Times New Roman"/>
        </w:rPr>
        <w:t xml:space="preserve"> to Jesus’ suffering are </w:t>
      </w:r>
      <w:r w:rsidR="00117DA7">
        <w:rPr>
          <w:rFonts w:ascii="Times New Roman" w:hAnsi="Times New Roman" w:cs="Times New Roman"/>
        </w:rPr>
        <w:t>(</w:t>
      </w:r>
      <w:r w:rsidR="007776BC" w:rsidRPr="007F66C2">
        <w:rPr>
          <w:rFonts w:ascii="Times New Roman" w:hAnsi="Times New Roman" w:cs="Times New Roman"/>
        </w:rPr>
        <w:t xml:space="preserve">1) that we empty Jesus’ death of its full significance when we assume </w:t>
      </w:r>
      <w:r w:rsidR="00EE5A5A" w:rsidRPr="007F66C2">
        <w:rPr>
          <w:rFonts w:ascii="Times New Roman" w:hAnsi="Times New Roman" w:cs="Times New Roman"/>
        </w:rPr>
        <w:t xml:space="preserve">without discernment that </w:t>
      </w:r>
      <w:r w:rsidR="007776BC" w:rsidRPr="007F66C2">
        <w:rPr>
          <w:rFonts w:ascii="Times New Roman" w:hAnsi="Times New Roman" w:cs="Times New Roman"/>
        </w:rPr>
        <w:t xml:space="preserve">it is an act we can and should imitate, and </w:t>
      </w:r>
      <w:r w:rsidR="00117DA7">
        <w:rPr>
          <w:rFonts w:ascii="Times New Roman" w:hAnsi="Times New Roman" w:cs="Times New Roman"/>
        </w:rPr>
        <w:t>(</w:t>
      </w:r>
      <w:r w:rsidR="007776BC" w:rsidRPr="007F66C2">
        <w:rPr>
          <w:rFonts w:ascii="Times New Roman" w:hAnsi="Times New Roman" w:cs="Times New Roman"/>
        </w:rPr>
        <w:t xml:space="preserve">2) </w:t>
      </w:r>
      <w:r w:rsidRPr="007F66C2">
        <w:rPr>
          <w:rFonts w:ascii="Times New Roman" w:hAnsi="Times New Roman" w:cs="Times New Roman"/>
        </w:rPr>
        <w:t xml:space="preserve">that we ought </w:t>
      </w:r>
      <w:r w:rsidR="00FE4FB5" w:rsidRPr="007F66C2">
        <w:rPr>
          <w:rFonts w:ascii="Times New Roman" w:hAnsi="Times New Roman" w:cs="Times New Roman"/>
        </w:rPr>
        <w:t>not</w:t>
      </w:r>
      <w:r w:rsidRPr="007F66C2">
        <w:rPr>
          <w:rFonts w:ascii="Times New Roman" w:hAnsi="Times New Roman" w:cs="Times New Roman"/>
        </w:rPr>
        <w:t xml:space="preserve"> </w:t>
      </w:r>
      <w:r w:rsidR="005C4CAA" w:rsidRPr="007F66C2">
        <w:rPr>
          <w:rFonts w:ascii="Times New Roman" w:hAnsi="Times New Roman" w:cs="Times New Roman"/>
        </w:rPr>
        <w:t xml:space="preserve">regard </w:t>
      </w:r>
      <w:r w:rsidR="00EE5A5A" w:rsidRPr="007F66C2">
        <w:rPr>
          <w:rFonts w:ascii="Times New Roman" w:hAnsi="Times New Roman" w:cs="Times New Roman"/>
        </w:rPr>
        <w:t>Jesus’</w:t>
      </w:r>
      <w:r w:rsidR="005C4CAA" w:rsidRPr="007F66C2">
        <w:rPr>
          <w:rFonts w:ascii="Times New Roman" w:hAnsi="Times New Roman" w:cs="Times New Roman"/>
        </w:rPr>
        <w:t xml:space="preserve"> suffering as good in itself. </w:t>
      </w:r>
      <w:r w:rsidR="00B56585" w:rsidRPr="007F66C2">
        <w:rPr>
          <w:rFonts w:ascii="Times New Roman" w:hAnsi="Times New Roman" w:cs="Times New Roman"/>
        </w:rPr>
        <w:t xml:space="preserve">The suffering of Jesus is important to a Christian </w:t>
      </w:r>
      <w:r w:rsidR="00091C46" w:rsidRPr="007F66C2">
        <w:rPr>
          <w:rFonts w:ascii="Times New Roman" w:hAnsi="Times New Roman" w:cs="Times New Roman"/>
        </w:rPr>
        <w:t xml:space="preserve">understanding and life of faith. </w:t>
      </w:r>
      <w:r w:rsidR="00631848" w:rsidRPr="007F66C2">
        <w:rPr>
          <w:rFonts w:ascii="Times New Roman" w:hAnsi="Times New Roman" w:cs="Times New Roman"/>
        </w:rPr>
        <w:t xml:space="preserve">It is one of the ways God’s commitment to accompany those who suffer great harm is revealed to us. Because Jesus suffered, those who grow to love Christ must also grow to love the suffering people of the world. </w:t>
      </w:r>
      <w:r w:rsidR="00091C46" w:rsidRPr="007F66C2">
        <w:rPr>
          <w:rFonts w:ascii="Times New Roman" w:hAnsi="Times New Roman" w:cs="Times New Roman"/>
        </w:rPr>
        <w:t>T</w:t>
      </w:r>
      <w:r w:rsidR="00904617" w:rsidRPr="007F66C2">
        <w:rPr>
          <w:rFonts w:ascii="Times New Roman" w:hAnsi="Times New Roman" w:cs="Times New Roman"/>
        </w:rPr>
        <w:t xml:space="preserve">he fact that </w:t>
      </w:r>
      <w:r w:rsidR="00631848" w:rsidRPr="007F66C2">
        <w:rPr>
          <w:rFonts w:ascii="Times New Roman" w:hAnsi="Times New Roman" w:cs="Times New Roman"/>
        </w:rPr>
        <w:t>Jesus’ suffering</w:t>
      </w:r>
      <w:r w:rsidR="00904617" w:rsidRPr="007F66C2">
        <w:rPr>
          <w:rFonts w:ascii="Times New Roman" w:hAnsi="Times New Roman" w:cs="Times New Roman"/>
        </w:rPr>
        <w:t xml:space="preserve"> is important</w:t>
      </w:r>
      <w:r w:rsidR="00631848" w:rsidRPr="007F66C2">
        <w:rPr>
          <w:rFonts w:ascii="Times New Roman" w:hAnsi="Times New Roman" w:cs="Times New Roman"/>
        </w:rPr>
        <w:t xml:space="preserve"> for Christian faith</w:t>
      </w:r>
      <w:r w:rsidR="00091C46" w:rsidRPr="007F66C2">
        <w:rPr>
          <w:rFonts w:ascii="Times New Roman" w:hAnsi="Times New Roman" w:cs="Times New Roman"/>
        </w:rPr>
        <w:t>, however,</w:t>
      </w:r>
      <w:r w:rsidR="00B56585" w:rsidRPr="007F66C2">
        <w:rPr>
          <w:rFonts w:ascii="Times New Roman" w:hAnsi="Times New Roman" w:cs="Times New Roman"/>
        </w:rPr>
        <w:t xml:space="preserve"> does not mean that the suffering </w:t>
      </w:r>
      <w:r w:rsidR="00904617" w:rsidRPr="007F66C2">
        <w:rPr>
          <w:rFonts w:ascii="Times New Roman" w:hAnsi="Times New Roman" w:cs="Times New Roman"/>
        </w:rPr>
        <w:t xml:space="preserve">Jesus endured </w:t>
      </w:r>
      <w:r w:rsidR="00B56585" w:rsidRPr="007F66C2">
        <w:rPr>
          <w:rFonts w:ascii="Times New Roman" w:hAnsi="Times New Roman" w:cs="Times New Roman"/>
        </w:rPr>
        <w:t xml:space="preserve">is </w:t>
      </w:r>
      <w:r w:rsidR="00B56585" w:rsidRPr="007F66C2">
        <w:rPr>
          <w:rFonts w:ascii="Times New Roman" w:hAnsi="Times New Roman" w:cs="Times New Roman"/>
          <w:i/>
        </w:rPr>
        <w:t>itself</w:t>
      </w:r>
      <w:r w:rsidR="00B56585" w:rsidRPr="007F66C2">
        <w:rPr>
          <w:rFonts w:ascii="Times New Roman" w:hAnsi="Times New Roman" w:cs="Times New Roman"/>
        </w:rPr>
        <w:t xml:space="preserve"> good. </w:t>
      </w:r>
      <w:r w:rsidR="00FE4FB5" w:rsidRPr="007F66C2">
        <w:rPr>
          <w:rFonts w:ascii="Times New Roman" w:hAnsi="Times New Roman" w:cs="Times New Roman"/>
        </w:rPr>
        <w:t>T</w:t>
      </w:r>
      <w:r w:rsidR="005C4CAA" w:rsidRPr="007F66C2">
        <w:rPr>
          <w:rFonts w:ascii="Times New Roman" w:hAnsi="Times New Roman" w:cs="Times New Roman"/>
        </w:rPr>
        <w:t xml:space="preserve">here is a significant difference between expressing gratitude for </w:t>
      </w:r>
      <w:r w:rsidR="0044038E" w:rsidRPr="007F66C2">
        <w:rPr>
          <w:rFonts w:ascii="Times New Roman" w:hAnsi="Times New Roman" w:cs="Times New Roman"/>
        </w:rPr>
        <w:t>the</w:t>
      </w:r>
      <w:r w:rsidR="005C4CAA" w:rsidRPr="007F66C2">
        <w:rPr>
          <w:rFonts w:ascii="Times New Roman" w:hAnsi="Times New Roman" w:cs="Times New Roman"/>
        </w:rPr>
        <w:t xml:space="preserve"> unfailing commitment to God’s way of love and justice </w:t>
      </w:r>
      <w:r w:rsidR="00FE4FB5" w:rsidRPr="007F66C2">
        <w:rPr>
          <w:rFonts w:ascii="Times New Roman" w:hAnsi="Times New Roman" w:cs="Times New Roman"/>
        </w:rPr>
        <w:t xml:space="preserve">that guided </w:t>
      </w:r>
      <w:r w:rsidR="001B1C78" w:rsidRPr="007F66C2">
        <w:rPr>
          <w:rFonts w:ascii="Times New Roman" w:hAnsi="Times New Roman" w:cs="Times New Roman"/>
        </w:rPr>
        <w:t>Jesus’</w:t>
      </w:r>
      <w:r w:rsidR="00FE4FB5" w:rsidRPr="007F66C2">
        <w:rPr>
          <w:rFonts w:ascii="Times New Roman" w:hAnsi="Times New Roman" w:cs="Times New Roman"/>
        </w:rPr>
        <w:t xml:space="preserve"> orientation toward </w:t>
      </w:r>
      <w:r w:rsidR="009D2028" w:rsidRPr="007F66C2">
        <w:rPr>
          <w:rFonts w:ascii="Times New Roman" w:hAnsi="Times New Roman" w:cs="Times New Roman"/>
        </w:rPr>
        <w:t xml:space="preserve">both </w:t>
      </w:r>
      <w:r w:rsidR="00A121D2" w:rsidRPr="007F66C2">
        <w:rPr>
          <w:rFonts w:ascii="Times New Roman" w:hAnsi="Times New Roman" w:cs="Times New Roman"/>
        </w:rPr>
        <w:t xml:space="preserve">life and </w:t>
      </w:r>
      <w:r w:rsidR="0044038E" w:rsidRPr="007F66C2">
        <w:rPr>
          <w:rFonts w:ascii="Times New Roman" w:hAnsi="Times New Roman" w:cs="Times New Roman"/>
        </w:rPr>
        <w:t xml:space="preserve">death </w:t>
      </w:r>
      <w:r w:rsidR="005C4CAA" w:rsidRPr="007F66C2">
        <w:rPr>
          <w:rFonts w:ascii="Times New Roman" w:hAnsi="Times New Roman" w:cs="Times New Roman"/>
        </w:rPr>
        <w:t>and expressing gratitude specifically for Jesus’ suffer</w:t>
      </w:r>
      <w:r w:rsidR="00631848" w:rsidRPr="007F66C2">
        <w:rPr>
          <w:rFonts w:ascii="Times New Roman" w:hAnsi="Times New Roman" w:cs="Times New Roman"/>
        </w:rPr>
        <w:t>ing</w:t>
      </w:r>
      <w:r w:rsidR="005151DE" w:rsidRPr="007F66C2">
        <w:rPr>
          <w:rFonts w:ascii="Times New Roman" w:hAnsi="Times New Roman" w:cs="Times New Roman"/>
        </w:rPr>
        <w:t xml:space="preserve"> and crucifixion</w:t>
      </w:r>
      <w:r w:rsidR="005C4CAA" w:rsidRPr="007F66C2">
        <w:rPr>
          <w:rFonts w:ascii="Times New Roman" w:hAnsi="Times New Roman" w:cs="Times New Roman"/>
        </w:rPr>
        <w:t xml:space="preserve">. The former honors the suffering of Christ by pointing to </w:t>
      </w:r>
      <w:r w:rsidR="007B60E5" w:rsidRPr="007F66C2">
        <w:rPr>
          <w:rFonts w:ascii="Times New Roman" w:hAnsi="Times New Roman" w:cs="Times New Roman"/>
        </w:rPr>
        <w:t xml:space="preserve">the </w:t>
      </w:r>
      <w:r w:rsidR="005C4CAA" w:rsidRPr="007F66C2">
        <w:rPr>
          <w:rFonts w:ascii="Times New Roman" w:hAnsi="Times New Roman" w:cs="Times New Roman"/>
        </w:rPr>
        <w:t xml:space="preserve">mission it served: resistance to injustice and insistence on a </w:t>
      </w:r>
      <w:r w:rsidR="009D2028" w:rsidRPr="007F66C2">
        <w:rPr>
          <w:rFonts w:ascii="Times New Roman" w:hAnsi="Times New Roman" w:cs="Times New Roman"/>
        </w:rPr>
        <w:t xml:space="preserve">salvific </w:t>
      </w:r>
      <w:r w:rsidR="005C4CAA" w:rsidRPr="007F66C2">
        <w:rPr>
          <w:rFonts w:ascii="Times New Roman" w:hAnsi="Times New Roman" w:cs="Times New Roman"/>
        </w:rPr>
        <w:t xml:space="preserve">love that will not succumb to violence. The latter </w:t>
      </w:r>
      <w:r w:rsidR="007B60E5" w:rsidRPr="007F66C2">
        <w:rPr>
          <w:rFonts w:ascii="Times New Roman" w:hAnsi="Times New Roman" w:cs="Times New Roman"/>
        </w:rPr>
        <w:t xml:space="preserve">suggests that suffering </w:t>
      </w:r>
      <w:r w:rsidR="005151DE" w:rsidRPr="007F66C2">
        <w:rPr>
          <w:rFonts w:ascii="Times New Roman" w:hAnsi="Times New Roman" w:cs="Times New Roman"/>
        </w:rPr>
        <w:t xml:space="preserve">and violent death </w:t>
      </w:r>
      <w:r w:rsidR="005151DE" w:rsidRPr="004227E2">
        <w:rPr>
          <w:rFonts w:ascii="Times New Roman" w:hAnsi="Times New Roman" w:cs="Times New Roman"/>
        </w:rPr>
        <w:t>themselves are</w:t>
      </w:r>
      <w:r w:rsidR="005151DE" w:rsidRPr="007F66C2">
        <w:rPr>
          <w:rFonts w:ascii="Times New Roman" w:hAnsi="Times New Roman" w:cs="Times New Roman"/>
        </w:rPr>
        <w:t xml:space="preserve"> what accomplish</w:t>
      </w:r>
      <w:r w:rsidR="007B60E5" w:rsidRPr="007F66C2">
        <w:rPr>
          <w:rFonts w:ascii="Times New Roman" w:hAnsi="Times New Roman" w:cs="Times New Roman"/>
        </w:rPr>
        <w:t xml:space="preserve"> </w:t>
      </w:r>
      <w:r w:rsidR="003D6F8A">
        <w:rPr>
          <w:rFonts w:ascii="Times New Roman" w:hAnsi="Times New Roman" w:cs="Times New Roman"/>
        </w:rPr>
        <w:t>this</w:t>
      </w:r>
      <w:r w:rsidR="00091C46" w:rsidRPr="007F66C2">
        <w:rPr>
          <w:rFonts w:ascii="Times New Roman" w:hAnsi="Times New Roman" w:cs="Times New Roman"/>
        </w:rPr>
        <w:t xml:space="preserve">. To claim that unjust, traumatic suffering is </w:t>
      </w:r>
      <w:r w:rsidR="007D6CDE" w:rsidRPr="007F66C2">
        <w:rPr>
          <w:rFonts w:ascii="Times New Roman" w:hAnsi="Times New Roman" w:cs="Times New Roman"/>
        </w:rPr>
        <w:t xml:space="preserve">in itself </w:t>
      </w:r>
      <w:r w:rsidR="00091C46" w:rsidRPr="007F66C2">
        <w:rPr>
          <w:rFonts w:ascii="Times New Roman" w:hAnsi="Times New Roman" w:cs="Times New Roman"/>
        </w:rPr>
        <w:t xml:space="preserve">a </w:t>
      </w:r>
      <w:r w:rsidR="007D6CDE" w:rsidRPr="007F66C2">
        <w:rPr>
          <w:rFonts w:ascii="Times New Roman" w:hAnsi="Times New Roman" w:cs="Times New Roman"/>
        </w:rPr>
        <w:t>means</w:t>
      </w:r>
      <w:r w:rsidR="00091C46" w:rsidRPr="007F66C2">
        <w:rPr>
          <w:rFonts w:ascii="Times New Roman" w:hAnsi="Times New Roman" w:cs="Times New Roman"/>
        </w:rPr>
        <w:t xml:space="preserve"> that accomplishes </w:t>
      </w:r>
      <w:r w:rsidR="00631848" w:rsidRPr="007F66C2">
        <w:rPr>
          <w:rFonts w:ascii="Times New Roman" w:hAnsi="Times New Roman" w:cs="Times New Roman"/>
        </w:rPr>
        <w:lastRenderedPageBreak/>
        <w:t xml:space="preserve">the embodiment of God’s love and justice is to value suffering in a way that </w:t>
      </w:r>
      <w:r w:rsidR="007B60E5" w:rsidRPr="007F66C2">
        <w:rPr>
          <w:rFonts w:ascii="Times New Roman" w:hAnsi="Times New Roman" w:cs="Times New Roman"/>
        </w:rPr>
        <w:t xml:space="preserve">becomes dangerous for those vulnerable to abuse and injustice of </w:t>
      </w:r>
      <w:r w:rsidR="009D2028" w:rsidRPr="007F66C2">
        <w:rPr>
          <w:rFonts w:ascii="Times New Roman" w:hAnsi="Times New Roman" w:cs="Times New Roman"/>
        </w:rPr>
        <w:t>many</w:t>
      </w:r>
      <w:r w:rsidR="007B60E5" w:rsidRPr="007F66C2">
        <w:rPr>
          <w:rFonts w:ascii="Times New Roman" w:hAnsi="Times New Roman" w:cs="Times New Roman"/>
        </w:rPr>
        <w:t xml:space="preserve"> kinds. </w:t>
      </w:r>
    </w:p>
    <w:p w14:paraId="02E83F61" w14:textId="77777777" w:rsidR="005C5B13" w:rsidRDefault="005C5B13" w:rsidP="005C5B13">
      <w:pPr>
        <w:spacing w:line="360" w:lineRule="auto"/>
        <w:rPr>
          <w:rFonts w:ascii="Times New Roman" w:hAnsi="Times New Roman" w:cs="Times New Roman"/>
        </w:rPr>
      </w:pPr>
    </w:p>
    <w:p w14:paraId="525ECE91" w14:textId="72731BE8" w:rsidR="0029257C" w:rsidRPr="007F66C2" w:rsidRDefault="0044038E" w:rsidP="005C5B13">
      <w:pPr>
        <w:spacing w:line="360" w:lineRule="auto"/>
        <w:rPr>
          <w:rFonts w:ascii="Times New Roman" w:hAnsi="Times New Roman" w:cs="Times New Roman"/>
        </w:rPr>
      </w:pPr>
      <w:r w:rsidRPr="007F66C2">
        <w:rPr>
          <w:rFonts w:ascii="Times New Roman" w:hAnsi="Times New Roman" w:cs="Times New Roman"/>
        </w:rPr>
        <w:t>This claim is not uncomplicated and deserves</w:t>
      </w:r>
      <w:r w:rsidR="009D2028" w:rsidRPr="007F66C2">
        <w:rPr>
          <w:rFonts w:ascii="Times New Roman" w:hAnsi="Times New Roman" w:cs="Times New Roman"/>
        </w:rPr>
        <w:t xml:space="preserve"> quite a bit more attention than</w:t>
      </w:r>
      <w:r w:rsidRPr="007F66C2">
        <w:rPr>
          <w:rFonts w:ascii="Times New Roman" w:hAnsi="Times New Roman" w:cs="Times New Roman"/>
        </w:rPr>
        <w:t xml:space="preserve"> is possible to give in the space of this article. </w:t>
      </w:r>
      <w:r w:rsidR="00795F44" w:rsidRPr="007F66C2">
        <w:rPr>
          <w:rFonts w:ascii="Times New Roman" w:hAnsi="Times New Roman" w:cs="Times New Roman"/>
        </w:rPr>
        <w:t xml:space="preserve">In fact, in our two years of work together, this is the only point around which those of us who prepared this liturgy were unable to find common ground. You will note that in the liturgy that follows, the suggested </w:t>
      </w:r>
      <w:r w:rsidR="00795F44" w:rsidRPr="004227E2">
        <w:rPr>
          <w:rFonts w:ascii="Times New Roman" w:hAnsi="Times New Roman" w:cs="Times New Roman"/>
          <w:i/>
        </w:rPr>
        <w:t>communion prayer</w:t>
      </w:r>
      <w:r w:rsidR="00795F44" w:rsidRPr="007F66C2">
        <w:rPr>
          <w:rFonts w:ascii="Times New Roman" w:hAnsi="Times New Roman" w:cs="Times New Roman"/>
        </w:rPr>
        <w:t xml:space="preserve"> includes a line that reads “(Jesus) freely offered you his life and death on our behalf; through him you reconciled the world to yourself and created a new humanity, the church.” This line can be read and heard as insinuating that Jesus’ death itself </w:t>
      </w:r>
      <w:r w:rsidR="003A2358" w:rsidRPr="007F66C2">
        <w:rPr>
          <w:rFonts w:ascii="Times New Roman" w:hAnsi="Times New Roman" w:cs="Times New Roman"/>
        </w:rPr>
        <w:t xml:space="preserve">is part of what </w:t>
      </w:r>
      <w:r w:rsidR="00795F44" w:rsidRPr="007F66C2">
        <w:rPr>
          <w:rFonts w:ascii="Times New Roman" w:hAnsi="Times New Roman" w:cs="Times New Roman"/>
        </w:rPr>
        <w:t xml:space="preserve">accomplishes reconciliation, and some members </w:t>
      </w:r>
      <w:r w:rsidR="00031D03" w:rsidRPr="007F66C2">
        <w:rPr>
          <w:rFonts w:ascii="Times New Roman" w:hAnsi="Times New Roman" w:cs="Times New Roman"/>
        </w:rPr>
        <w:t>of our group are convicted that the church must maintain</w:t>
      </w:r>
      <w:r w:rsidR="00795F44" w:rsidRPr="007F66C2">
        <w:rPr>
          <w:rFonts w:ascii="Times New Roman" w:hAnsi="Times New Roman" w:cs="Times New Roman"/>
        </w:rPr>
        <w:t xml:space="preserve"> a theological position </w:t>
      </w:r>
      <w:r w:rsidR="00031D03" w:rsidRPr="007F66C2">
        <w:rPr>
          <w:rFonts w:ascii="Times New Roman" w:hAnsi="Times New Roman" w:cs="Times New Roman"/>
        </w:rPr>
        <w:t>that regards Jesus’ death as salvifically productive</w:t>
      </w:r>
      <w:r w:rsidR="00795F44" w:rsidRPr="007F66C2">
        <w:rPr>
          <w:rFonts w:ascii="Times New Roman" w:hAnsi="Times New Roman" w:cs="Times New Roman"/>
        </w:rPr>
        <w:t>. Other of us, myself included</w:t>
      </w:r>
      <w:r w:rsidR="00031D03" w:rsidRPr="007F66C2">
        <w:rPr>
          <w:rFonts w:ascii="Times New Roman" w:hAnsi="Times New Roman" w:cs="Times New Roman"/>
        </w:rPr>
        <w:t>, are pained by this particular</w:t>
      </w:r>
      <w:r w:rsidR="00795F44" w:rsidRPr="007F66C2">
        <w:rPr>
          <w:rFonts w:ascii="Times New Roman" w:hAnsi="Times New Roman" w:cs="Times New Roman"/>
        </w:rPr>
        <w:t xml:space="preserve"> decision</w:t>
      </w:r>
      <w:r w:rsidR="00031D03" w:rsidRPr="007F66C2">
        <w:rPr>
          <w:rFonts w:ascii="Times New Roman" w:hAnsi="Times New Roman" w:cs="Times New Roman"/>
        </w:rPr>
        <w:t xml:space="preserve"> of the group</w:t>
      </w:r>
      <w:r w:rsidR="00795F44" w:rsidRPr="007F66C2">
        <w:rPr>
          <w:rFonts w:ascii="Times New Roman" w:hAnsi="Times New Roman" w:cs="Times New Roman"/>
        </w:rPr>
        <w:t xml:space="preserve">, and feel that the line ought to be written in a way that </w:t>
      </w:r>
      <w:r w:rsidR="0079570A" w:rsidRPr="007F66C2">
        <w:rPr>
          <w:rFonts w:ascii="Times New Roman" w:hAnsi="Times New Roman" w:cs="Times New Roman"/>
        </w:rPr>
        <w:t xml:space="preserve">clearly </w:t>
      </w:r>
      <w:r w:rsidR="00795F44" w:rsidRPr="007F66C2">
        <w:rPr>
          <w:rFonts w:ascii="Times New Roman" w:hAnsi="Times New Roman" w:cs="Times New Roman"/>
        </w:rPr>
        <w:t>refuses to make unjust, violent harm and suffering necessary for salvation.</w:t>
      </w:r>
      <w:r w:rsidR="0079570A" w:rsidRPr="007F66C2">
        <w:rPr>
          <w:rFonts w:ascii="Times New Roman" w:hAnsi="Times New Roman" w:cs="Times New Roman"/>
        </w:rPr>
        <w:t xml:space="preserve"> </w:t>
      </w:r>
      <w:r w:rsidR="003A2358" w:rsidRPr="007F66C2">
        <w:rPr>
          <w:rFonts w:ascii="Times New Roman" w:hAnsi="Times New Roman" w:cs="Times New Roman"/>
        </w:rPr>
        <w:t>Surely</w:t>
      </w:r>
      <w:r w:rsidR="003A2358" w:rsidRPr="004227E2">
        <w:rPr>
          <w:rFonts w:ascii="Times New Roman" w:hAnsi="Times New Roman" w:cs="Times New Roman"/>
        </w:rPr>
        <w:t>,</w:t>
      </w:r>
      <w:r w:rsidR="003A2358" w:rsidRPr="007F66C2">
        <w:rPr>
          <w:rFonts w:ascii="Times New Roman" w:hAnsi="Times New Roman" w:cs="Times New Roman"/>
        </w:rPr>
        <w:t xml:space="preserve"> this is a tension that exists across the church as well.</w:t>
      </w:r>
      <w:r w:rsidR="00670C09" w:rsidRPr="007F66C2">
        <w:rPr>
          <w:rFonts w:ascii="Times New Roman" w:hAnsi="Times New Roman" w:cs="Times New Roman"/>
        </w:rPr>
        <w:t xml:space="preserve"> </w:t>
      </w:r>
      <w:r w:rsidR="003D6F8A">
        <w:rPr>
          <w:rFonts w:ascii="Times New Roman" w:hAnsi="Times New Roman" w:cs="Times New Roman"/>
        </w:rPr>
        <w:t>F</w:t>
      </w:r>
      <w:r w:rsidR="003D6F8A" w:rsidRPr="007F66C2">
        <w:rPr>
          <w:rFonts w:ascii="Times New Roman" w:hAnsi="Times New Roman" w:cs="Times New Roman"/>
        </w:rPr>
        <w:t>or those interested in pursuing the topic further</w:t>
      </w:r>
      <w:r w:rsidR="003D6F8A">
        <w:rPr>
          <w:rFonts w:ascii="Times New Roman" w:hAnsi="Times New Roman" w:cs="Times New Roman"/>
        </w:rPr>
        <w:t xml:space="preserve">, </w:t>
      </w:r>
      <w:r w:rsidR="003D6F8A" w:rsidRPr="007F66C2">
        <w:rPr>
          <w:rFonts w:ascii="Times New Roman" w:hAnsi="Times New Roman" w:cs="Times New Roman"/>
        </w:rPr>
        <w:t xml:space="preserve"> </w:t>
      </w:r>
      <w:r w:rsidR="003D6F8A">
        <w:rPr>
          <w:rFonts w:ascii="Times New Roman" w:hAnsi="Times New Roman" w:cs="Times New Roman"/>
        </w:rPr>
        <w:t>b</w:t>
      </w:r>
      <w:r w:rsidRPr="007F66C2">
        <w:rPr>
          <w:rFonts w:ascii="Times New Roman" w:hAnsi="Times New Roman" w:cs="Times New Roman"/>
        </w:rPr>
        <w:t>lack libera</w:t>
      </w:r>
      <w:r w:rsidR="003A2358" w:rsidRPr="007F66C2">
        <w:rPr>
          <w:rFonts w:ascii="Times New Roman" w:hAnsi="Times New Roman" w:cs="Times New Roman"/>
        </w:rPr>
        <w:t>tion theologian James Cone and w</w:t>
      </w:r>
      <w:r w:rsidRPr="007F66C2">
        <w:rPr>
          <w:rFonts w:ascii="Times New Roman" w:hAnsi="Times New Roman" w:cs="Times New Roman"/>
        </w:rPr>
        <w:t>omanist theologian Delores Williams have sustained a particularly il</w:t>
      </w:r>
      <w:r w:rsidR="0079570A" w:rsidRPr="007F66C2">
        <w:rPr>
          <w:rFonts w:ascii="Times New Roman" w:hAnsi="Times New Roman" w:cs="Times New Roman"/>
        </w:rPr>
        <w:t xml:space="preserve">luminating conversation on the </w:t>
      </w:r>
      <w:r w:rsidR="003D62C3" w:rsidRPr="007F66C2">
        <w:rPr>
          <w:rFonts w:ascii="Times New Roman" w:hAnsi="Times New Roman" w:cs="Times New Roman"/>
        </w:rPr>
        <w:t>relationship of Jesus’ death to salvation</w:t>
      </w:r>
      <w:r w:rsidRPr="007F66C2">
        <w:rPr>
          <w:rFonts w:ascii="Times New Roman" w:hAnsi="Times New Roman" w:cs="Times New Roman"/>
        </w:rPr>
        <w:t>.</w:t>
      </w:r>
      <w:r w:rsidRPr="007F66C2">
        <w:rPr>
          <w:rStyle w:val="FootnoteReference"/>
          <w:rFonts w:ascii="Times New Roman" w:hAnsi="Times New Roman" w:cs="Times New Roman"/>
        </w:rPr>
        <w:footnoteReference w:id="5"/>
      </w:r>
      <w:r w:rsidR="003D62C3" w:rsidRPr="007F66C2">
        <w:rPr>
          <w:rFonts w:ascii="Times New Roman" w:hAnsi="Times New Roman" w:cs="Times New Roman"/>
        </w:rPr>
        <w:t xml:space="preserve"> </w:t>
      </w:r>
    </w:p>
    <w:p w14:paraId="40F68874" w14:textId="77777777" w:rsidR="005C5B13" w:rsidRDefault="005C5B13" w:rsidP="005C5B13">
      <w:pPr>
        <w:spacing w:line="360" w:lineRule="auto"/>
        <w:rPr>
          <w:rFonts w:ascii="Times New Roman" w:hAnsi="Times New Roman" w:cs="Times New Roman"/>
        </w:rPr>
      </w:pPr>
    </w:p>
    <w:p w14:paraId="35910D0C" w14:textId="22D42E07" w:rsidR="00432EE0" w:rsidRPr="007F66C2" w:rsidRDefault="00432EE0" w:rsidP="005C5B13">
      <w:pPr>
        <w:spacing w:line="360" w:lineRule="auto"/>
        <w:rPr>
          <w:rFonts w:ascii="Times New Roman" w:hAnsi="Times New Roman" w:cs="Times New Roman"/>
        </w:rPr>
      </w:pPr>
      <w:r w:rsidRPr="007F66C2">
        <w:rPr>
          <w:rFonts w:ascii="Times New Roman" w:hAnsi="Times New Roman" w:cs="Times New Roman"/>
        </w:rPr>
        <w:t>For some</w:t>
      </w:r>
      <w:r w:rsidR="00433A84" w:rsidRPr="007F66C2">
        <w:rPr>
          <w:rFonts w:ascii="Times New Roman" w:hAnsi="Times New Roman" w:cs="Times New Roman"/>
        </w:rPr>
        <w:t xml:space="preserve"> of us</w:t>
      </w:r>
      <w:r w:rsidRPr="007F66C2">
        <w:rPr>
          <w:rFonts w:ascii="Times New Roman" w:hAnsi="Times New Roman" w:cs="Times New Roman"/>
        </w:rPr>
        <w:t xml:space="preserve">, it will seem </w:t>
      </w:r>
      <w:r w:rsidR="00D52104" w:rsidRPr="007F66C2">
        <w:rPr>
          <w:rFonts w:ascii="Times New Roman" w:hAnsi="Times New Roman" w:cs="Times New Roman"/>
        </w:rPr>
        <w:t>quite difficult</w:t>
      </w:r>
      <w:r w:rsidRPr="007F66C2">
        <w:rPr>
          <w:rFonts w:ascii="Times New Roman" w:hAnsi="Times New Roman" w:cs="Times New Roman"/>
        </w:rPr>
        <w:t xml:space="preserve"> </w:t>
      </w:r>
      <w:r w:rsidR="00D52104" w:rsidRPr="007F66C2">
        <w:rPr>
          <w:rFonts w:ascii="Times New Roman" w:hAnsi="Times New Roman" w:cs="Times New Roman"/>
        </w:rPr>
        <w:t xml:space="preserve">or even intolerable </w:t>
      </w:r>
      <w:r w:rsidRPr="007F66C2">
        <w:rPr>
          <w:rFonts w:ascii="Times New Roman" w:hAnsi="Times New Roman" w:cs="Times New Roman"/>
        </w:rPr>
        <w:t xml:space="preserve">to consider changes to the words of institution. Others </w:t>
      </w:r>
      <w:r w:rsidR="00433A84" w:rsidRPr="007F66C2">
        <w:rPr>
          <w:rFonts w:ascii="Times New Roman" w:hAnsi="Times New Roman" w:cs="Times New Roman"/>
        </w:rPr>
        <w:t xml:space="preserve">of us </w:t>
      </w:r>
      <w:r w:rsidRPr="007F66C2">
        <w:rPr>
          <w:rFonts w:ascii="Times New Roman" w:hAnsi="Times New Roman" w:cs="Times New Roman"/>
        </w:rPr>
        <w:t xml:space="preserve">will assume that if words of institution pose such a </w:t>
      </w:r>
      <w:r w:rsidR="00E32F71" w:rsidRPr="007F66C2">
        <w:rPr>
          <w:rFonts w:ascii="Times New Roman" w:hAnsi="Times New Roman" w:cs="Times New Roman"/>
        </w:rPr>
        <w:t xml:space="preserve">serious </w:t>
      </w:r>
      <w:r w:rsidR="00433A84" w:rsidRPr="007F66C2">
        <w:rPr>
          <w:rFonts w:ascii="Times New Roman" w:hAnsi="Times New Roman" w:cs="Times New Roman"/>
        </w:rPr>
        <w:t>threat</w:t>
      </w:r>
      <w:r w:rsidRPr="007F66C2">
        <w:rPr>
          <w:rFonts w:ascii="Times New Roman" w:hAnsi="Times New Roman" w:cs="Times New Roman"/>
        </w:rPr>
        <w:t xml:space="preserve"> for those vulnerable to abuse</w:t>
      </w:r>
      <w:r w:rsidR="00E32F71" w:rsidRPr="007F66C2">
        <w:rPr>
          <w:rFonts w:ascii="Times New Roman" w:hAnsi="Times New Roman" w:cs="Times New Roman"/>
        </w:rPr>
        <w:t xml:space="preserve">, we ought to leave them out altogether. </w:t>
      </w:r>
      <w:r w:rsidR="00CE29E3" w:rsidRPr="007F66C2">
        <w:rPr>
          <w:rFonts w:ascii="Times New Roman" w:hAnsi="Times New Roman" w:cs="Times New Roman"/>
        </w:rPr>
        <w:t>This is a tension that our group wrestled with for quite a while as we discerned a liturgical way forward.</w:t>
      </w:r>
    </w:p>
    <w:p w14:paraId="6E502132" w14:textId="77777777" w:rsidR="005C5B13" w:rsidRDefault="005C5B13" w:rsidP="005C5B13">
      <w:pPr>
        <w:spacing w:line="360" w:lineRule="auto"/>
        <w:rPr>
          <w:rFonts w:ascii="Times New Roman" w:hAnsi="Times New Roman" w:cs="Times New Roman"/>
        </w:rPr>
      </w:pPr>
    </w:p>
    <w:p w14:paraId="3C9F9750" w14:textId="4E14E8BA" w:rsidR="00691E43" w:rsidRPr="007F66C2" w:rsidRDefault="00433A84" w:rsidP="005C5B13">
      <w:pPr>
        <w:spacing w:line="360" w:lineRule="auto"/>
        <w:rPr>
          <w:rFonts w:ascii="Times New Roman" w:hAnsi="Times New Roman" w:cs="Times New Roman"/>
        </w:rPr>
      </w:pPr>
      <w:r w:rsidRPr="007F66C2">
        <w:rPr>
          <w:rFonts w:ascii="Times New Roman" w:hAnsi="Times New Roman" w:cs="Times New Roman"/>
        </w:rPr>
        <w:t>Our North American Anabaptist Mennonite tradition</w:t>
      </w:r>
      <w:r w:rsidR="006B31D7" w:rsidRPr="007F66C2">
        <w:rPr>
          <w:rFonts w:ascii="Times New Roman" w:hAnsi="Times New Roman" w:cs="Times New Roman"/>
        </w:rPr>
        <w:t>s</w:t>
      </w:r>
      <w:r w:rsidRPr="007F66C2">
        <w:rPr>
          <w:rFonts w:ascii="Times New Roman" w:hAnsi="Times New Roman" w:cs="Times New Roman"/>
        </w:rPr>
        <w:t xml:space="preserve"> </w:t>
      </w:r>
      <w:r w:rsidR="006B31D7" w:rsidRPr="007F66C2">
        <w:rPr>
          <w:rFonts w:ascii="Times New Roman" w:hAnsi="Times New Roman" w:cs="Times New Roman"/>
        </w:rPr>
        <w:t>value</w:t>
      </w:r>
      <w:r w:rsidR="00F93C88" w:rsidRPr="007F66C2">
        <w:rPr>
          <w:rFonts w:ascii="Times New Roman" w:hAnsi="Times New Roman" w:cs="Times New Roman"/>
        </w:rPr>
        <w:t xml:space="preserve"> the words of institution for several reasons. </w:t>
      </w:r>
      <w:r w:rsidR="00691E43" w:rsidRPr="007F66C2">
        <w:rPr>
          <w:rFonts w:ascii="Times New Roman" w:hAnsi="Times New Roman" w:cs="Times New Roman"/>
        </w:rPr>
        <w:t xml:space="preserve">Most Christian denominations agree that the Lord’s Supper is the primal ritual of the church. Churches recognize each other’s faithfulness to the </w:t>
      </w:r>
      <w:r w:rsidR="009628C9">
        <w:rPr>
          <w:rFonts w:ascii="Times New Roman" w:hAnsi="Times New Roman" w:cs="Times New Roman"/>
        </w:rPr>
        <w:t>g</w:t>
      </w:r>
      <w:r w:rsidR="00691E43" w:rsidRPr="007F66C2">
        <w:rPr>
          <w:rFonts w:ascii="Times New Roman" w:hAnsi="Times New Roman" w:cs="Times New Roman"/>
        </w:rPr>
        <w:t xml:space="preserve">ospel in part by the fact that </w:t>
      </w:r>
      <w:r w:rsidR="006B622B" w:rsidRPr="007F66C2">
        <w:rPr>
          <w:rFonts w:ascii="Times New Roman" w:hAnsi="Times New Roman" w:cs="Times New Roman"/>
        </w:rPr>
        <w:t>we</w:t>
      </w:r>
      <w:r w:rsidR="00691E43" w:rsidRPr="007F66C2">
        <w:rPr>
          <w:rFonts w:ascii="Times New Roman" w:hAnsi="Times New Roman" w:cs="Times New Roman"/>
        </w:rPr>
        <w:t xml:space="preserve"> all celebrate the </w:t>
      </w:r>
      <w:r w:rsidR="009628C9">
        <w:rPr>
          <w:rFonts w:ascii="Times New Roman" w:hAnsi="Times New Roman" w:cs="Times New Roman"/>
        </w:rPr>
        <w:t>e</w:t>
      </w:r>
      <w:r w:rsidR="00691E43" w:rsidRPr="007F66C2">
        <w:rPr>
          <w:rFonts w:ascii="Times New Roman" w:hAnsi="Times New Roman" w:cs="Times New Roman"/>
        </w:rPr>
        <w:t>ucharist. With rare exception</w:t>
      </w:r>
      <w:r w:rsidR="009628C9">
        <w:rPr>
          <w:rFonts w:ascii="Times New Roman" w:hAnsi="Times New Roman" w:cs="Times New Roman"/>
        </w:rPr>
        <w:t>,</w:t>
      </w:r>
      <w:r w:rsidR="00691E43" w:rsidRPr="007F66C2">
        <w:rPr>
          <w:rFonts w:ascii="Times New Roman" w:hAnsi="Times New Roman" w:cs="Times New Roman"/>
        </w:rPr>
        <w:t xml:space="preserve"> all the official liturgies of ch</w:t>
      </w:r>
      <w:r w:rsidR="00FA59AC" w:rsidRPr="007F66C2">
        <w:rPr>
          <w:rFonts w:ascii="Times New Roman" w:hAnsi="Times New Roman" w:cs="Times New Roman"/>
        </w:rPr>
        <w:t>urches East and West include</w:t>
      </w:r>
      <w:r w:rsidR="00691E43" w:rsidRPr="007F66C2">
        <w:rPr>
          <w:rFonts w:ascii="Times New Roman" w:hAnsi="Times New Roman" w:cs="Times New Roman"/>
        </w:rPr>
        <w:t xml:space="preserve"> words of institution</w:t>
      </w:r>
      <w:r w:rsidR="002C6586" w:rsidRPr="007F66C2">
        <w:rPr>
          <w:rFonts w:ascii="Times New Roman" w:hAnsi="Times New Roman" w:cs="Times New Roman"/>
        </w:rPr>
        <w:t>,</w:t>
      </w:r>
      <w:r w:rsidR="006B622B" w:rsidRPr="007F66C2">
        <w:rPr>
          <w:rFonts w:ascii="Times New Roman" w:hAnsi="Times New Roman" w:cs="Times New Roman"/>
        </w:rPr>
        <w:t xml:space="preserve"> and most </w:t>
      </w:r>
      <w:r w:rsidR="006B622B" w:rsidRPr="00F826FF">
        <w:rPr>
          <w:rFonts w:ascii="Times New Roman" w:hAnsi="Times New Roman" w:cs="Times New Roman"/>
        </w:rPr>
        <w:t>nonlit</w:t>
      </w:r>
      <w:r w:rsidR="006B622B" w:rsidRPr="007F66C2">
        <w:rPr>
          <w:rFonts w:ascii="Times New Roman" w:hAnsi="Times New Roman" w:cs="Times New Roman"/>
        </w:rPr>
        <w:t xml:space="preserve">urgical denominations use </w:t>
      </w:r>
      <w:r w:rsidR="002C6586" w:rsidRPr="007F66C2">
        <w:rPr>
          <w:rFonts w:ascii="Times New Roman" w:hAnsi="Times New Roman" w:cs="Times New Roman"/>
        </w:rPr>
        <w:t xml:space="preserve">these words found in </w:t>
      </w:r>
      <w:r w:rsidR="002C6586" w:rsidRPr="004227E2">
        <w:rPr>
          <w:rFonts w:ascii="Times New Roman" w:hAnsi="Times New Roman" w:cs="Times New Roman"/>
        </w:rPr>
        <w:lastRenderedPageBreak/>
        <w:t>1</w:t>
      </w:r>
      <w:r w:rsidR="00117DA7" w:rsidRPr="004227E2">
        <w:rPr>
          <w:rFonts w:ascii="Times New Roman" w:hAnsi="Times New Roman" w:cs="Times New Roman"/>
        </w:rPr>
        <w:t> </w:t>
      </w:r>
      <w:r w:rsidR="002C6586" w:rsidRPr="004227E2">
        <w:rPr>
          <w:rFonts w:ascii="Times New Roman" w:hAnsi="Times New Roman" w:cs="Times New Roman"/>
        </w:rPr>
        <w:t>Cor</w:t>
      </w:r>
      <w:r w:rsidR="00117DA7" w:rsidRPr="004227E2">
        <w:rPr>
          <w:rFonts w:ascii="Times New Roman" w:hAnsi="Times New Roman" w:cs="Times New Roman"/>
        </w:rPr>
        <w:t>inthians</w:t>
      </w:r>
      <w:r w:rsidR="002C6586" w:rsidRPr="004227E2">
        <w:rPr>
          <w:rFonts w:ascii="Times New Roman" w:hAnsi="Times New Roman" w:cs="Times New Roman"/>
        </w:rPr>
        <w:t xml:space="preserve"> 11:23-26</w:t>
      </w:r>
      <w:r w:rsidR="002C6586" w:rsidRPr="007F66C2">
        <w:rPr>
          <w:rFonts w:ascii="Times New Roman" w:hAnsi="Times New Roman" w:cs="Times New Roman"/>
        </w:rPr>
        <w:t xml:space="preserve"> as well</w:t>
      </w:r>
      <w:r w:rsidR="00691E43" w:rsidRPr="007F66C2">
        <w:rPr>
          <w:rFonts w:ascii="Times New Roman" w:hAnsi="Times New Roman" w:cs="Times New Roman"/>
        </w:rPr>
        <w:t xml:space="preserve">. They are spoken by </w:t>
      </w:r>
      <w:r w:rsidR="00F93C88" w:rsidRPr="007F66C2">
        <w:rPr>
          <w:rFonts w:ascii="Times New Roman" w:hAnsi="Times New Roman" w:cs="Times New Roman"/>
        </w:rPr>
        <w:t xml:space="preserve">the vast majority of Christians in our neighborhoods </w:t>
      </w:r>
      <w:r w:rsidR="00830527" w:rsidRPr="007F66C2">
        <w:rPr>
          <w:rFonts w:ascii="Times New Roman" w:hAnsi="Times New Roman" w:cs="Times New Roman"/>
        </w:rPr>
        <w:t xml:space="preserve">and </w:t>
      </w:r>
      <w:r w:rsidR="00F93C88" w:rsidRPr="007F66C2">
        <w:rPr>
          <w:rFonts w:ascii="Times New Roman" w:hAnsi="Times New Roman" w:cs="Times New Roman"/>
        </w:rPr>
        <w:t>around the world. When we speak them, we affirm that we are a part of the global Christian family and we welcome all members of that fa</w:t>
      </w:r>
      <w:r w:rsidR="006B31D7" w:rsidRPr="007F66C2">
        <w:rPr>
          <w:rFonts w:ascii="Times New Roman" w:hAnsi="Times New Roman" w:cs="Times New Roman"/>
        </w:rPr>
        <w:t>mily into our midst. There are</w:t>
      </w:r>
      <w:r w:rsidR="00F93C88" w:rsidRPr="007F66C2">
        <w:rPr>
          <w:rFonts w:ascii="Times New Roman" w:hAnsi="Times New Roman" w:cs="Times New Roman"/>
        </w:rPr>
        <w:t xml:space="preserve"> element</w:t>
      </w:r>
      <w:r w:rsidR="006B31D7" w:rsidRPr="007F66C2">
        <w:rPr>
          <w:rFonts w:ascii="Times New Roman" w:hAnsi="Times New Roman" w:cs="Times New Roman"/>
        </w:rPr>
        <w:t>s</w:t>
      </w:r>
      <w:r w:rsidR="00F93C88" w:rsidRPr="007F66C2">
        <w:rPr>
          <w:rFonts w:ascii="Times New Roman" w:hAnsi="Times New Roman" w:cs="Times New Roman"/>
        </w:rPr>
        <w:t xml:space="preserve"> of both solidarity </w:t>
      </w:r>
      <w:r w:rsidR="002C6586" w:rsidRPr="007F66C2">
        <w:rPr>
          <w:rFonts w:ascii="Times New Roman" w:hAnsi="Times New Roman" w:cs="Times New Roman"/>
        </w:rPr>
        <w:t xml:space="preserve">and hospitality </w:t>
      </w:r>
      <w:r w:rsidR="00F93C88" w:rsidRPr="007F66C2">
        <w:rPr>
          <w:rFonts w:ascii="Times New Roman" w:hAnsi="Times New Roman" w:cs="Times New Roman"/>
        </w:rPr>
        <w:t>ex</w:t>
      </w:r>
      <w:r w:rsidR="00FA59AC" w:rsidRPr="007F66C2">
        <w:rPr>
          <w:rFonts w:ascii="Times New Roman" w:hAnsi="Times New Roman" w:cs="Times New Roman"/>
        </w:rPr>
        <w:t>pressed as we speak and hear</w:t>
      </w:r>
      <w:r w:rsidR="00F93C88" w:rsidRPr="007F66C2">
        <w:rPr>
          <w:rFonts w:ascii="Times New Roman" w:hAnsi="Times New Roman" w:cs="Times New Roman"/>
        </w:rPr>
        <w:t xml:space="preserve"> words of institution.</w:t>
      </w:r>
      <w:r w:rsidR="00EE1E34" w:rsidRPr="007F66C2">
        <w:rPr>
          <w:rFonts w:ascii="Times New Roman" w:hAnsi="Times New Roman" w:cs="Times New Roman"/>
        </w:rPr>
        <w:t xml:space="preserve"> Not only do we connect ourselves to Christians around the world today, </w:t>
      </w:r>
      <w:r w:rsidR="005A0832">
        <w:rPr>
          <w:rFonts w:ascii="Times New Roman" w:hAnsi="Times New Roman" w:cs="Times New Roman"/>
        </w:rPr>
        <w:t xml:space="preserve">but </w:t>
      </w:r>
      <w:r w:rsidR="00EE1E34" w:rsidRPr="007F66C2">
        <w:rPr>
          <w:rFonts w:ascii="Times New Roman" w:hAnsi="Times New Roman" w:cs="Times New Roman"/>
        </w:rPr>
        <w:t>we also connect our</w:t>
      </w:r>
      <w:r w:rsidR="006B31D7" w:rsidRPr="007F66C2">
        <w:rPr>
          <w:rFonts w:ascii="Times New Roman" w:hAnsi="Times New Roman" w:cs="Times New Roman"/>
        </w:rPr>
        <w:t>selves to the tradition of the c</w:t>
      </w:r>
      <w:r w:rsidR="00EE1E34" w:rsidRPr="007F66C2">
        <w:rPr>
          <w:rFonts w:ascii="Times New Roman" w:hAnsi="Times New Roman" w:cs="Times New Roman"/>
        </w:rPr>
        <w:t xml:space="preserve">hurch over time and </w:t>
      </w:r>
      <w:r w:rsidR="00691E43" w:rsidRPr="007F66C2">
        <w:rPr>
          <w:rFonts w:ascii="Times New Roman" w:hAnsi="Times New Roman" w:cs="Times New Roman"/>
        </w:rPr>
        <w:t xml:space="preserve">to </w:t>
      </w:r>
      <w:r w:rsidR="00EE1E34" w:rsidRPr="007F66C2">
        <w:rPr>
          <w:rFonts w:ascii="Times New Roman" w:hAnsi="Times New Roman" w:cs="Times New Roman"/>
        </w:rPr>
        <w:t xml:space="preserve">those who have gone before us. For those of us who value this function of the words of institution deeply, omitting or changing them runs the risk of cutting ties with our sisters and brothers around the world and </w:t>
      </w:r>
      <w:r w:rsidR="00D60C4C" w:rsidRPr="007F66C2">
        <w:rPr>
          <w:rFonts w:ascii="Times New Roman" w:hAnsi="Times New Roman" w:cs="Times New Roman"/>
        </w:rPr>
        <w:t>separating ourselves from the spirit and wisdom of previous generations.</w:t>
      </w:r>
      <w:r w:rsidR="00691E43" w:rsidRPr="007F66C2">
        <w:rPr>
          <w:rFonts w:ascii="Times New Roman" w:hAnsi="Times New Roman" w:cs="Times New Roman"/>
        </w:rPr>
        <w:t xml:space="preserve"> </w:t>
      </w:r>
      <w:r w:rsidR="002C6586" w:rsidRPr="007F66C2">
        <w:rPr>
          <w:rFonts w:ascii="Times New Roman" w:hAnsi="Times New Roman" w:cs="Times New Roman"/>
        </w:rPr>
        <w:t>I</w:t>
      </w:r>
      <w:r w:rsidR="00691E43" w:rsidRPr="007F66C2">
        <w:rPr>
          <w:rFonts w:ascii="Times New Roman" w:hAnsi="Times New Roman" w:cs="Times New Roman"/>
        </w:rPr>
        <w:t>t is right that we examine all the church says and does with critica</w:t>
      </w:r>
      <w:r w:rsidR="002C6586" w:rsidRPr="007F66C2">
        <w:rPr>
          <w:rFonts w:ascii="Times New Roman" w:hAnsi="Times New Roman" w:cs="Times New Roman"/>
        </w:rPr>
        <w:t>l and empathetic pastoral eyes. Because of the long ecumenical tradition of their use</w:t>
      </w:r>
      <w:r w:rsidR="009628C9">
        <w:rPr>
          <w:rFonts w:ascii="Times New Roman" w:hAnsi="Times New Roman" w:cs="Times New Roman"/>
        </w:rPr>
        <w:t>,</w:t>
      </w:r>
      <w:r w:rsidR="002C6586" w:rsidRPr="007F66C2">
        <w:rPr>
          <w:rFonts w:ascii="Times New Roman" w:hAnsi="Times New Roman" w:cs="Times New Roman"/>
        </w:rPr>
        <w:t xml:space="preserve"> </w:t>
      </w:r>
      <w:r w:rsidR="00691E43" w:rsidRPr="007F66C2">
        <w:rPr>
          <w:rFonts w:ascii="Times New Roman" w:hAnsi="Times New Roman" w:cs="Times New Roman"/>
        </w:rPr>
        <w:t xml:space="preserve">it is also </w:t>
      </w:r>
      <w:r w:rsidR="002C6586" w:rsidRPr="007F66C2">
        <w:rPr>
          <w:rFonts w:ascii="Times New Roman" w:hAnsi="Times New Roman" w:cs="Times New Roman"/>
        </w:rPr>
        <w:t>good</w:t>
      </w:r>
      <w:r w:rsidR="00691E43" w:rsidRPr="007F66C2">
        <w:rPr>
          <w:rFonts w:ascii="Times New Roman" w:hAnsi="Times New Roman" w:cs="Times New Roman"/>
        </w:rPr>
        <w:t xml:space="preserve"> that we should weigh the matter of altering the words of institution with great care.</w:t>
      </w:r>
    </w:p>
    <w:p w14:paraId="6139CEE0" w14:textId="77777777" w:rsidR="005C5B13" w:rsidRDefault="005C5B13" w:rsidP="005C5B13">
      <w:pPr>
        <w:spacing w:line="360" w:lineRule="auto"/>
        <w:rPr>
          <w:rFonts w:ascii="Times New Roman" w:hAnsi="Times New Roman" w:cs="Times New Roman"/>
        </w:rPr>
      </w:pPr>
    </w:p>
    <w:p w14:paraId="36C93A4E" w14:textId="13168004" w:rsidR="00691E43" w:rsidRPr="007F66C2" w:rsidRDefault="003B0ADD" w:rsidP="005C5B13">
      <w:pPr>
        <w:spacing w:line="360" w:lineRule="auto"/>
        <w:rPr>
          <w:rFonts w:ascii="Times New Roman" w:hAnsi="Times New Roman" w:cs="Times New Roman"/>
        </w:rPr>
      </w:pPr>
      <w:r w:rsidRPr="007F66C2">
        <w:rPr>
          <w:rFonts w:ascii="Times New Roman" w:hAnsi="Times New Roman" w:cs="Times New Roman"/>
        </w:rPr>
        <w:t>With that in mind, here are the three models that our working group discerned for using the words of institution in light of abuse:</w:t>
      </w:r>
    </w:p>
    <w:p w14:paraId="0FA40B94" w14:textId="77777777" w:rsidR="003B0ADD" w:rsidRPr="007F66C2" w:rsidRDefault="003B0ADD" w:rsidP="00843AB2">
      <w:pPr>
        <w:spacing w:line="360" w:lineRule="auto"/>
        <w:rPr>
          <w:rFonts w:ascii="Times New Roman" w:hAnsi="Times New Roman" w:cs="Times New Roman"/>
        </w:rPr>
      </w:pPr>
    </w:p>
    <w:p w14:paraId="1A7FC5B2" w14:textId="2CC5364B" w:rsidR="003B0ADD" w:rsidRPr="007F66C2" w:rsidRDefault="002942CE" w:rsidP="00843AB2">
      <w:pPr>
        <w:spacing w:line="360" w:lineRule="auto"/>
        <w:rPr>
          <w:rFonts w:ascii="Times New Roman" w:hAnsi="Times New Roman" w:cs="Times New Roman"/>
        </w:rPr>
      </w:pPr>
      <w:r>
        <w:rPr>
          <w:rFonts w:ascii="Times New Roman" w:hAnsi="Times New Roman" w:cs="Times New Roman"/>
          <w:b/>
        </w:rPr>
        <w:t>[</w:t>
      </w:r>
      <w:r w:rsidR="000E799B">
        <w:rPr>
          <w:rFonts w:ascii="Times New Roman" w:hAnsi="Times New Roman" w:cs="Times New Roman"/>
          <w:i/>
        </w:rPr>
        <w:t xml:space="preserve">GL: </w:t>
      </w:r>
      <w:r>
        <w:rPr>
          <w:rFonts w:ascii="Times New Roman" w:hAnsi="Times New Roman" w:cs="Times New Roman"/>
          <w:b/>
        </w:rPr>
        <w:t xml:space="preserve">H3] </w:t>
      </w:r>
      <w:r w:rsidR="003B0ADD" w:rsidRPr="004227E2">
        <w:rPr>
          <w:rFonts w:ascii="Times New Roman" w:hAnsi="Times New Roman" w:cs="Times New Roman"/>
          <w:b/>
        </w:rPr>
        <w:t>Model</w:t>
      </w:r>
      <w:r w:rsidR="003B0ADD" w:rsidRPr="007F66C2">
        <w:rPr>
          <w:rFonts w:ascii="Times New Roman" w:hAnsi="Times New Roman" w:cs="Times New Roman"/>
          <w:b/>
        </w:rPr>
        <w:t xml:space="preserve"> 1: Remove the words </w:t>
      </w:r>
      <w:r w:rsidR="003B0ADD" w:rsidRPr="00C639F0">
        <w:rPr>
          <w:rFonts w:ascii="Times New Roman" w:hAnsi="Times New Roman" w:cs="Times New Roman"/>
          <w:b/>
          <w:i/>
        </w:rPr>
        <w:t>body</w:t>
      </w:r>
      <w:r w:rsidR="003B0ADD" w:rsidRPr="007F66C2">
        <w:rPr>
          <w:rFonts w:ascii="Times New Roman" w:hAnsi="Times New Roman" w:cs="Times New Roman"/>
          <w:b/>
        </w:rPr>
        <w:t xml:space="preserve"> and </w:t>
      </w:r>
      <w:r w:rsidR="003B0ADD" w:rsidRPr="00C639F0">
        <w:rPr>
          <w:rFonts w:ascii="Times New Roman" w:hAnsi="Times New Roman" w:cs="Times New Roman"/>
          <w:b/>
          <w:i/>
        </w:rPr>
        <w:t>blood</w:t>
      </w:r>
      <w:r w:rsidR="003B0ADD" w:rsidRPr="007F66C2">
        <w:rPr>
          <w:rFonts w:ascii="Times New Roman" w:hAnsi="Times New Roman" w:cs="Times New Roman"/>
          <w:b/>
        </w:rPr>
        <w:t xml:space="preserve"> from the words of institution.</w:t>
      </w:r>
      <w:r w:rsidR="000E799B">
        <w:rPr>
          <w:rFonts w:ascii="Times New Roman" w:hAnsi="Times New Roman" w:cs="Times New Roman"/>
        </w:rPr>
        <w:t xml:space="preserve"> </w:t>
      </w:r>
      <w:r w:rsidR="00D3308A" w:rsidRPr="007F66C2">
        <w:rPr>
          <w:rFonts w:ascii="Times New Roman" w:hAnsi="Times New Roman" w:cs="Times New Roman"/>
        </w:rPr>
        <w:t>The</w:t>
      </w:r>
      <w:r w:rsidR="003938E0" w:rsidRPr="007F66C2">
        <w:rPr>
          <w:rFonts w:ascii="Times New Roman" w:hAnsi="Times New Roman" w:cs="Times New Roman"/>
        </w:rPr>
        <w:t xml:space="preserve"> </w:t>
      </w:r>
      <w:r w:rsidR="006D3E0C" w:rsidRPr="007F66C2">
        <w:rPr>
          <w:rFonts w:ascii="Times New Roman" w:hAnsi="Times New Roman" w:cs="Times New Roman"/>
        </w:rPr>
        <w:t xml:space="preserve">great </w:t>
      </w:r>
      <w:r w:rsidR="003938E0" w:rsidRPr="007F66C2">
        <w:rPr>
          <w:rFonts w:ascii="Times New Roman" w:hAnsi="Times New Roman" w:cs="Times New Roman"/>
        </w:rPr>
        <w:t xml:space="preserve">benefit of this option is that it </w:t>
      </w:r>
      <w:r w:rsidR="006D3E0C" w:rsidRPr="007F66C2">
        <w:rPr>
          <w:rFonts w:ascii="Times New Roman" w:hAnsi="Times New Roman" w:cs="Times New Roman"/>
        </w:rPr>
        <w:t>allows the words of institution to remain largely similar to those spoken around the world and throughout Christian history</w:t>
      </w:r>
      <w:r w:rsidR="005252E7">
        <w:rPr>
          <w:rFonts w:ascii="Times New Roman" w:hAnsi="Times New Roman" w:cs="Times New Roman"/>
        </w:rPr>
        <w:t>,</w:t>
      </w:r>
      <w:r w:rsidR="006D3E0C" w:rsidRPr="007F66C2">
        <w:rPr>
          <w:rFonts w:ascii="Times New Roman" w:hAnsi="Times New Roman" w:cs="Times New Roman"/>
        </w:rPr>
        <w:t xml:space="preserve"> while refraining</w:t>
      </w:r>
      <w:r w:rsidR="003938E0" w:rsidRPr="007F66C2">
        <w:rPr>
          <w:rFonts w:ascii="Times New Roman" w:hAnsi="Times New Roman" w:cs="Times New Roman"/>
        </w:rPr>
        <w:t xml:space="preserve"> from traumatically triggering those of us who cannot hear “body” and “blood” spoken in association with the communion meal without</w:t>
      </w:r>
      <w:r w:rsidR="006D3E0C" w:rsidRPr="007F66C2">
        <w:rPr>
          <w:rFonts w:ascii="Times New Roman" w:hAnsi="Times New Roman" w:cs="Times New Roman"/>
        </w:rPr>
        <w:t xml:space="preserve"> being flooded with terror.</w:t>
      </w:r>
      <w:r w:rsidR="00D3308A" w:rsidRPr="007F66C2">
        <w:rPr>
          <w:rFonts w:ascii="Times New Roman" w:hAnsi="Times New Roman" w:cs="Times New Roman"/>
        </w:rPr>
        <w:t xml:space="preserve"> </w:t>
      </w:r>
      <w:r w:rsidR="003F2B6C" w:rsidRPr="007F66C2">
        <w:rPr>
          <w:rFonts w:ascii="Times New Roman" w:hAnsi="Times New Roman" w:cs="Times New Roman"/>
        </w:rPr>
        <w:t xml:space="preserve">It opens space for many survivors of sexual abuse to participate more fully without disrupting the sense of familiarity with the service that many worshipers value. </w:t>
      </w:r>
    </w:p>
    <w:p w14:paraId="7F2BEBEF" w14:textId="77777777" w:rsidR="005C5B13" w:rsidRDefault="005C5B13" w:rsidP="00843AB2">
      <w:pPr>
        <w:spacing w:line="360" w:lineRule="auto"/>
        <w:rPr>
          <w:rFonts w:ascii="Times New Roman" w:hAnsi="Times New Roman" w:cs="Times New Roman"/>
        </w:rPr>
      </w:pPr>
    </w:p>
    <w:p w14:paraId="205E464E" w14:textId="67F6B934" w:rsidR="00106D6F" w:rsidRPr="007F66C2" w:rsidRDefault="003F2B6C" w:rsidP="00843AB2">
      <w:pPr>
        <w:spacing w:line="360" w:lineRule="auto"/>
        <w:rPr>
          <w:rFonts w:ascii="Times New Roman" w:hAnsi="Times New Roman" w:cs="Times New Roman"/>
        </w:rPr>
      </w:pPr>
      <w:r w:rsidRPr="007F66C2">
        <w:rPr>
          <w:rFonts w:ascii="Times New Roman" w:hAnsi="Times New Roman" w:cs="Times New Roman"/>
        </w:rPr>
        <w:t xml:space="preserve">A significant drawback is that it </w:t>
      </w:r>
      <w:r w:rsidR="004058CF" w:rsidRPr="007F66C2">
        <w:rPr>
          <w:rFonts w:ascii="Times New Roman" w:hAnsi="Times New Roman" w:cs="Times New Roman"/>
        </w:rPr>
        <w:t xml:space="preserve">leaves </w:t>
      </w:r>
      <w:r w:rsidR="002B71E0" w:rsidRPr="007F66C2">
        <w:rPr>
          <w:rFonts w:ascii="Times New Roman" w:hAnsi="Times New Roman" w:cs="Times New Roman"/>
        </w:rPr>
        <w:t>unchallenged the possibility that worshipers may hear the words of institution as a call to become willing victims to unjust harm</w:t>
      </w:r>
      <w:r w:rsidR="006D3E0C" w:rsidRPr="007F66C2">
        <w:rPr>
          <w:rFonts w:ascii="Times New Roman" w:hAnsi="Times New Roman" w:cs="Times New Roman"/>
        </w:rPr>
        <w:t>. We</w:t>
      </w:r>
      <w:r w:rsidRPr="007F66C2">
        <w:rPr>
          <w:rFonts w:ascii="Times New Roman" w:hAnsi="Times New Roman" w:cs="Times New Roman"/>
        </w:rPr>
        <w:t xml:space="preserve"> who experience participation in the Lord’s Supper as a recommitment to quietly endure abuse rather than seek safety and recovery will still be at high risk each time </w:t>
      </w:r>
      <w:r w:rsidR="006D3E0C" w:rsidRPr="007F66C2">
        <w:rPr>
          <w:rFonts w:ascii="Times New Roman" w:hAnsi="Times New Roman" w:cs="Times New Roman"/>
        </w:rPr>
        <w:t>we</w:t>
      </w:r>
      <w:r w:rsidR="004058CF" w:rsidRPr="007F66C2">
        <w:rPr>
          <w:rFonts w:ascii="Times New Roman" w:hAnsi="Times New Roman" w:cs="Times New Roman"/>
        </w:rPr>
        <w:t xml:space="preserve"> participate in the meal. </w:t>
      </w:r>
      <w:r w:rsidR="007E4B80" w:rsidRPr="007F66C2">
        <w:rPr>
          <w:rFonts w:ascii="Times New Roman" w:hAnsi="Times New Roman" w:cs="Times New Roman"/>
        </w:rPr>
        <w:t>A second</w:t>
      </w:r>
      <w:r w:rsidR="004058CF" w:rsidRPr="007F66C2">
        <w:rPr>
          <w:rFonts w:ascii="Times New Roman" w:hAnsi="Times New Roman" w:cs="Times New Roman"/>
        </w:rPr>
        <w:t xml:space="preserve"> drawback is that</w:t>
      </w:r>
      <w:r w:rsidRPr="007F66C2">
        <w:rPr>
          <w:rFonts w:ascii="Times New Roman" w:hAnsi="Times New Roman" w:cs="Times New Roman"/>
        </w:rPr>
        <w:t xml:space="preserve"> </w:t>
      </w:r>
      <w:r w:rsidR="006D3E0C" w:rsidRPr="007F66C2">
        <w:rPr>
          <w:rFonts w:ascii="Times New Roman" w:hAnsi="Times New Roman" w:cs="Times New Roman"/>
        </w:rPr>
        <w:t>others of us in the church</w:t>
      </w:r>
      <w:r w:rsidRPr="007F66C2">
        <w:rPr>
          <w:rFonts w:ascii="Times New Roman" w:hAnsi="Times New Roman" w:cs="Times New Roman"/>
        </w:rPr>
        <w:t xml:space="preserve"> will find it ecumenically and theologically unwise to remove even these two words </w:t>
      </w:r>
      <w:r w:rsidR="004F2DDF" w:rsidRPr="007F66C2">
        <w:rPr>
          <w:rFonts w:ascii="Times New Roman" w:hAnsi="Times New Roman" w:cs="Times New Roman"/>
        </w:rPr>
        <w:t xml:space="preserve">from those traditionally spoken. </w:t>
      </w:r>
    </w:p>
    <w:p w14:paraId="5BBBEB83" w14:textId="77777777" w:rsidR="00106D6F" w:rsidRPr="007F66C2" w:rsidRDefault="00106D6F" w:rsidP="00843AB2">
      <w:pPr>
        <w:spacing w:line="360" w:lineRule="auto"/>
        <w:rPr>
          <w:rFonts w:ascii="Times New Roman" w:hAnsi="Times New Roman" w:cs="Times New Roman"/>
          <w:b/>
        </w:rPr>
      </w:pPr>
    </w:p>
    <w:p w14:paraId="3630645B" w14:textId="4A19FC85" w:rsidR="006D3E0C" w:rsidRPr="007F66C2" w:rsidRDefault="002942CE" w:rsidP="005C5B13">
      <w:pPr>
        <w:spacing w:line="360" w:lineRule="auto"/>
        <w:rPr>
          <w:rFonts w:ascii="Times New Roman" w:hAnsi="Times New Roman" w:cs="Times New Roman"/>
        </w:rPr>
      </w:pPr>
      <w:r>
        <w:rPr>
          <w:rFonts w:ascii="Times New Roman" w:hAnsi="Times New Roman" w:cs="Times New Roman"/>
          <w:b/>
        </w:rPr>
        <w:lastRenderedPageBreak/>
        <w:t>[</w:t>
      </w:r>
      <w:r w:rsidR="000E799B">
        <w:rPr>
          <w:rFonts w:ascii="Times New Roman" w:hAnsi="Times New Roman" w:cs="Times New Roman"/>
          <w:i/>
        </w:rPr>
        <w:t xml:space="preserve">GL: </w:t>
      </w:r>
      <w:r>
        <w:rPr>
          <w:rFonts w:ascii="Times New Roman" w:hAnsi="Times New Roman" w:cs="Times New Roman"/>
          <w:b/>
        </w:rPr>
        <w:t xml:space="preserve">H3] </w:t>
      </w:r>
      <w:r w:rsidR="003B0ADD" w:rsidRPr="007F66C2">
        <w:rPr>
          <w:rFonts w:ascii="Times New Roman" w:hAnsi="Times New Roman" w:cs="Times New Roman"/>
          <w:b/>
        </w:rPr>
        <w:t>Model</w:t>
      </w:r>
      <w:r w:rsidR="005630A1" w:rsidRPr="007F66C2">
        <w:rPr>
          <w:rFonts w:ascii="Times New Roman" w:hAnsi="Times New Roman" w:cs="Times New Roman"/>
          <w:b/>
        </w:rPr>
        <w:t xml:space="preserve"> </w:t>
      </w:r>
      <w:r w:rsidR="003B0ADD" w:rsidRPr="007F66C2">
        <w:rPr>
          <w:rFonts w:ascii="Times New Roman" w:hAnsi="Times New Roman" w:cs="Times New Roman"/>
          <w:b/>
        </w:rPr>
        <w:t xml:space="preserve">2: Keep the words of institution fully </w:t>
      </w:r>
      <w:r w:rsidR="000331CC">
        <w:rPr>
          <w:rFonts w:ascii="Times New Roman" w:hAnsi="Times New Roman" w:cs="Times New Roman"/>
          <w:b/>
        </w:rPr>
        <w:t>intact</w:t>
      </w:r>
      <w:r w:rsidR="003B0ADD" w:rsidRPr="007F66C2">
        <w:rPr>
          <w:rFonts w:ascii="Times New Roman" w:hAnsi="Times New Roman" w:cs="Times New Roman"/>
          <w:b/>
        </w:rPr>
        <w:t xml:space="preserve"> as traditionally used and add framing words to guard against harmful interpretations</w:t>
      </w:r>
      <w:r w:rsidR="003B0ADD" w:rsidRPr="007F66C2">
        <w:rPr>
          <w:rFonts w:ascii="Times New Roman" w:hAnsi="Times New Roman" w:cs="Times New Roman"/>
        </w:rPr>
        <w:t xml:space="preserve">. </w:t>
      </w:r>
      <w:r w:rsidR="006D3E0C" w:rsidRPr="007F66C2">
        <w:rPr>
          <w:rFonts w:ascii="Times New Roman" w:hAnsi="Times New Roman" w:cs="Times New Roman"/>
        </w:rPr>
        <w:t xml:space="preserve">The benefit of this option is that it strives to protect worshipers from the possibility that sharing the bread and cup will condition us for lives of victimhood. It treats the suffering of Jesus carefully, honestly, and in ways that both lament the injustice done to him and celebrate the love he shares with us. The hope in adding framing words to the words of institution is that worshipers will be invited to understand the suffering of Christ in ways that are both faithful and liberating. Because the focus of this approach is to </w:t>
      </w:r>
      <w:r w:rsidR="00D643B6" w:rsidRPr="007F66C2">
        <w:rPr>
          <w:rFonts w:ascii="Times New Roman" w:hAnsi="Times New Roman" w:cs="Times New Roman"/>
        </w:rPr>
        <w:t>interpret the words of institution anew, another benefit of this option</w:t>
      </w:r>
      <w:r w:rsidR="005C5B13">
        <w:rPr>
          <w:rFonts w:ascii="Times New Roman" w:hAnsi="Times New Roman" w:cs="Times New Roman"/>
        </w:rPr>
        <w:t>—</w:t>
      </w:r>
      <w:r w:rsidR="00C96AD4" w:rsidRPr="007F66C2">
        <w:rPr>
          <w:rFonts w:ascii="Times New Roman" w:hAnsi="Times New Roman" w:cs="Times New Roman"/>
        </w:rPr>
        <w:t>for those who value the historical, biblical</w:t>
      </w:r>
      <w:r w:rsidR="000331CC">
        <w:rPr>
          <w:rFonts w:ascii="Times New Roman" w:hAnsi="Times New Roman" w:cs="Times New Roman"/>
        </w:rPr>
        <w:t>,</w:t>
      </w:r>
      <w:r w:rsidR="00C96AD4" w:rsidRPr="007F66C2">
        <w:rPr>
          <w:rFonts w:ascii="Times New Roman" w:hAnsi="Times New Roman" w:cs="Times New Roman"/>
        </w:rPr>
        <w:t xml:space="preserve"> and ecumenical connections sustained by the words of institution</w:t>
      </w:r>
      <w:r w:rsidR="005C5B13">
        <w:rPr>
          <w:rFonts w:ascii="Times New Roman" w:hAnsi="Times New Roman" w:cs="Times New Roman"/>
        </w:rPr>
        <w:t>—</w:t>
      </w:r>
      <w:r w:rsidR="00D643B6" w:rsidRPr="007F66C2">
        <w:rPr>
          <w:rFonts w:ascii="Times New Roman" w:hAnsi="Times New Roman" w:cs="Times New Roman"/>
        </w:rPr>
        <w:t xml:space="preserve">is that the words of institution are not themselves changed. </w:t>
      </w:r>
    </w:p>
    <w:p w14:paraId="6EB69565" w14:textId="77777777" w:rsidR="005C5B13" w:rsidRDefault="005C5B13" w:rsidP="005C5B13">
      <w:pPr>
        <w:spacing w:line="360" w:lineRule="auto"/>
        <w:rPr>
          <w:rFonts w:ascii="Times New Roman" w:hAnsi="Times New Roman" w:cs="Times New Roman"/>
        </w:rPr>
      </w:pPr>
    </w:p>
    <w:p w14:paraId="17E2B3C7" w14:textId="20277C54" w:rsidR="00D643B6" w:rsidRPr="007F66C2" w:rsidRDefault="00D643B6" w:rsidP="005C5B13">
      <w:pPr>
        <w:spacing w:line="360" w:lineRule="auto"/>
        <w:rPr>
          <w:rFonts w:ascii="Times New Roman" w:hAnsi="Times New Roman" w:cs="Times New Roman"/>
          <w:b/>
        </w:rPr>
      </w:pPr>
      <w:r w:rsidRPr="007F66C2">
        <w:rPr>
          <w:rFonts w:ascii="Times New Roman" w:hAnsi="Times New Roman" w:cs="Times New Roman"/>
        </w:rPr>
        <w:t xml:space="preserve">With regard to abuse, the most significant drawback of this option is that the words </w:t>
      </w:r>
      <w:r w:rsidRPr="00C639F0">
        <w:rPr>
          <w:rFonts w:ascii="Times New Roman" w:hAnsi="Times New Roman" w:cs="Times New Roman"/>
          <w:i/>
        </w:rPr>
        <w:t>body</w:t>
      </w:r>
      <w:r w:rsidRPr="007F66C2">
        <w:rPr>
          <w:rFonts w:ascii="Times New Roman" w:hAnsi="Times New Roman" w:cs="Times New Roman"/>
        </w:rPr>
        <w:t xml:space="preserve"> and </w:t>
      </w:r>
      <w:r w:rsidRPr="00C639F0">
        <w:rPr>
          <w:rFonts w:ascii="Times New Roman" w:hAnsi="Times New Roman" w:cs="Times New Roman"/>
          <w:i/>
        </w:rPr>
        <w:t>blood</w:t>
      </w:r>
      <w:r w:rsidRPr="007F66C2">
        <w:rPr>
          <w:rFonts w:ascii="Times New Roman" w:hAnsi="Times New Roman" w:cs="Times New Roman"/>
        </w:rPr>
        <w:t xml:space="preserve"> remain and may be triggering for survivors no matter how carefully they are framed. Another drawback is that explicitly interpreting the words of institution </w:t>
      </w:r>
      <w:r w:rsidR="00E41D75" w:rsidRPr="007F66C2">
        <w:rPr>
          <w:rFonts w:ascii="Times New Roman" w:hAnsi="Times New Roman" w:cs="Times New Roman"/>
        </w:rPr>
        <w:t xml:space="preserve">could make it seem to worshipers that there is only one correct or acceptable way to understand them. We know from the breadth of their use throughout the Christian tradition that there are, in fact, many </w:t>
      </w:r>
      <w:r w:rsidR="002942CE">
        <w:rPr>
          <w:rFonts w:ascii="Times New Roman" w:hAnsi="Times New Roman" w:cs="Times New Roman"/>
        </w:rPr>
        <w:t xml:space="preserve">edifying </w:t>
      </w:r>
      <w:r w:rsidR="00E41D75" w:rsidRPr="007F66C2">
        <w:rPr>
          <w:rFonts w:ascii="Times New Roman" w:hAnsi="Times New Roman" w:cs="Times New Roman"/>
        </w:rPr>
        <w:t xml:space="preserve">ways </w:t>
      </w:r>
      <w:r w:rsidR="002942CE">
        <w:rPr>
          <w:rFonts w:ascii="Times New Roman" w:hAnsi="Times New Roman" w:cs="Times New Roman"/>
        </w:rPr>
        <w:t xml:space="preserve">for worshipers </w:t>
      </w:r>
      <w:r w:rsidR="00E41D75" w:rsidRPr="007F66C2">
        <w:rPr>
          <w:rFonts w:ascii="Times New Roman" w:hAnsi="Times New Roman" w:cs="Times New Roman"/>
        </w:rPr>
        <w:t xml:space="preserve">to hear these words. </w:t>
      </w:r>
    </w:p>
    <w:p w14:paraId="00B4F3B9" w14:textId="77777777" w:rsidR="003B0ADD" w:rsidRPr="007F66C2" w:rsidRDefault="003B0ADD" w:rsidP="00843AB2">
      <w:pPr>
        <w:spacing w:line="360" w:lineRule="auto"/>
        <w:rPr>
          <w:rFonts w:ascii="Times New Roman" w:hAnsi="Times New Roman" w:cs="Times New Roman"/>
        </w:rPr>
      </w:pPr>
    </w:p>
    <w:p w14:paraId="7D6D9E4A" w14:textId="2F40C161" w:rsidR="00AD505F" w:rsidRPr="007F66C2" w:rsidRDefault="002942CE" w:rsidP="005C5B13">
      <w:pPr>
        <w:spacing w:line="360" w:lineRule="auto"/>
        <w:rPr>
          <w:rFonts w:ascii="Times New Roman" w:hAnsi="Times New Roman" w:cs="Times New Roman"/>
        </w:rPr>
      </w:pPr>
      <w:r>
        <w:rPr>
          <w:rFonts w:ascii="Times New Roman" w:hAnsi="Times New Roman" w:cs="Times New Roman"/>
          <w:b/>
        </w:rPr>
        <w:t>[</w:t>
      </w:r>
      <w:r w:rsidR="000E799B">
        <w:rPr>
          <w:rFonts w:ascii="Times New Roman" w:hAnsi="Times New Roman" w:cs="Times New Roman"/>
          <w:i/>
        </w:rPr>
        <w:t xml:space="preserve">GL: </w:t>
      </w:r>
      <w:r>
        <w:rPr>
          <w:rFonts w:ascii="Times New Roman" w:hAnsi="Times New Roman" w:cs="Times New Roman"/>
          <w:b/>
        </w:rPr>
        <w:t xml:space="preserve">H3] </w:t>
      </w:r>
      <w:r w:rsidR="003B0ADD" w:rsidRPr="007F66C2">
        <w:rPr>
          <w:rFonts w:ascii="Times New Roman" w:hAnsi="Times New Roman" w:cs="Times New Roman"/>
          <w:b/>
        </w:rPr>
        <w:t xml:space="preserve">Model 3: Ground our sharing of bread and cup </w:t>
      </w:r>
      <w:r w:rsidR="00AD505F" w:rsidRPr="007F66C2">
        <w:rPr>
          <w:rFonts w:ascii="Times New Roman" w:hAnsi="Times New Roman" w:cs="Times New Roman"/>
          <w:b/>
        </w:rPr>
        <w:t>in the narrative of the Emmaus r</w:t>
      </w:r>
      <w:r w:rsidR="003B0ADD" w:rsidRPr="007F66C2">
        <w:rPr>
          <w:rFonts w:ascii="Times New Roman" w:hAnsi="Times New Roman" w:cs="Times New Roman"/>
          <w:b/>
        </w:rPr>
        <w:t>oad sacre</w:t>
      </w:r>
      <w:r w:rsidR="00AD505F" w:rsidRPr="007F66C2">
        <w:rPr>
          <w:rFonts w:ascii="Times New Roman" w:hAnsi="Times New Roman" w:cs="Times New Roman"/>
          <w:b/>
        </w:rPr>
        <w:t xml:space="preserve">d meal rather than that of the </w:t>
      </w:r>
      <w:r w:rsidR="005C5B13">
        <w:rPr>
          <w:rFonts w:ascii="Times New Roman" w:hAnsi="Times New Roman" w:cs="Times New Roman"/>
          <w:b/>
        </w:rPr>
        <w:t>L</w:t>
      </w:r>
      <w:r w:rsidR="00AD505F" w:rsidRPr="007F66C2">
        <w:rPr>
          <w:rFonts w:ascii="Times New Roman" w:hAnsi="Times New Roman" w:cs="Times New Roman"/>
          <w:b/>
        </w:rPr>
        <w:t xml:space="preserve">ast </w:t>
      </w:r>
      <w:r w:rsidR="005C5B13">
        <w:rPr>
          <w:rFonts w:ascii="Times New Roman" w:hAnsi="Times New Roman" w:cs="Times New Roman"/>
          <w:b/>
        </w:rPr>
        <w:t>S</w:t>
      </w:r>
      <w:r w:rsidR="003B0ADD" w:rsidRPr="007F66C2">
        <w:rPr>
          <w:rFonts w:ascii="Times New Roman" w:hAnsi="Times New Roman" w:cs="Times New Roman"/>
          <w:b/>
        </w:rPr>
        <w:t xml:space="preserve">upper. </w:t>
      </w:r>
      <w:r w:rsidR="00AD505F" w:rsidRPr="007F66C2">
        <w:rPr>
          <w:rFonts w:ascii="Times New Roman" w:hAnsi="Times New Roman" w:cs="Times New Roman"/>
        </w:rPr>
        <w:t xml:space="preserve">The Mennonite faith tradition is a narrative tradition. This means that we value recounting the story of the </w:t>
      </w:r>
      <w:r w:rsidR="000331CC">
        <w:rPr>
          <w:rFonts w:ascii="Times New Roman" w:hAnsi="Times New Roman" w:cs="Times New Roman"/>
        </w:rPr>
        <w:t>L</w:t>
      </w:r>
      <w:r w:rsidR="00AD505F" w:rsidRPr="007F66C2">
        <w:rPr>
          <w:rFonts w:ascii="Times New Roman" w:hAnsi="Times New Roman" w:cs="Times New Roman"/>
        </w:rPr>
        <w:t xml:space="preserve">ast </w:t>
      </w:r>
      <w:r w:rsidR="000331CC">
        <w:rPr>
          <w:rFonts w:ascii="Times New Roman" w:hAnsi="Times New Roman" w:cs="Times New Roman"/>
        </w:rPr>
        <w:t>S</w:t>
      </w:r>
      <w:r w:rsidR="00AD505F" w:rsidRPr="007F66C2">
        <w:rPr>
          <w:rFonts w:ascii="Times New Roman" w:hAnsi="Times New Roman" w:cs="Times New Roman"/>
        </w:rPr>
        <w:t>upper during communion not because doing so changes the nature of the bread and cup from regular food to holy food</w:t>
      </w:r>
      <w:r>
        <w:rPr>
          <w:rFonts w:ascii="Times New Roman" w:hAnsi="Times New Roman" w:cs="Times New Roman"/>
        </w:rPr>
        <w:t>,</w:t>
      </w:r>
      <w:r w:rsidR="00AD505F" w:rsidRPr="007F66C2">
        <w:rPr>
          <w:rFonts w:ascii="Times New Roman" w:hAnsi="Times New Roman" w:cs="Times New Roman"/>
        </w:rPr>
        <w:t xml:space="preserve"> but because doing so grounds our practice in the life and narrative of Jesus and in the lives of his beloved community. There are, of course, other biblical narratives centered on Jesus’ practice of sharing his love in the form of breaking bread that could ground the sacred meal that we share together. In this third option, we are experimenting with what </w:t>
      </w:r>
      <w:r w:rsidR="00767699" w:rsidRPr="007F66C2">
        <w:rPr>
          <w:rFonts w:ascii="Times New Roman" w:hAnsi="Times New Roman" w:cs="Times New Roman"/>
        </w:rPr>
        <w:t>sharing</w:t>
      </w:r>
      <w:r w:rsidR="00AD505F" w:rsidRPr="007F66C2">
        <w:rPr>
          <w:rFonts w:ascii="Times New Roman" w:hAnsi="Times New Roman" w:cs="Times New Roman"/>
        </w:rPr>
        <w:t xml:space="preserve"> bread and cup might look like if grounded </w:t>
      </w:r>
      <w:r w:rsidR="00830527" w:rsidRPr="007F66C2">
        <w:rPr>
          <w:rFonts w:ascii="Times New Roman" w:hAnsi="Times New Roman" w:cs="Times New Roman"/>
        </w:rPr>
        <w:t xml:space="preserve">primarily </w:t>
      </w:r>
      <w:r w:rsidR="00AD505F" w:rsidRPr="007F66C2">
        <w:rPr>
          <w:rFonts w:ascii="Times New Roman" w:hAnsi="Times New Roman" w:cs="Times New Roman"/>
        </w:rPr>
        <w:t xml:space="preserve">in the narrative of the Emmaus </w:t>
      </w:r>
      <w:r w:rsidR="000331CC">
        <w:rPr>
          <w:rFonts w:ascii="Times New Roman" w:hAnsi="Times New Roman" w:cs="Times New Roman"/>
        </w:rPr>
        <w:t>r</w:t>
      </w:r>
      <w:r w:rsidR="00AD505F" w:rsidRPr="007F66C2">
        <w:rPr>
          <w:rFonts w:ascii="Times New Roman" w:hAnsi="Times New Roman" w:cs="Times New Roman"/>
        </w:rPr>
        <w:t>oa</w:t>
      </w:r>
      <w:r w:rsidR="00C96AD4" w:rsidRPr="007F66C2">
        <w:rPr>
          <w:rFonts w:ascii="Times New Roman" w:hAnsi="Times New Roman" w:cs="Times New Roman"/>
        </w:rPr>
        <w:t>d meal</w:t>
      </w:r>
      <w:r>
        <w:rPr>
          <w:rFonts w:ascii="Times New Roman" w:hAnsi="Times New Roman" w:cs="Times New Roman"/>
        </w:rPr>
        <w:t>,</w:t>
      </w:r>
      <w:r w:rsidR="00C96AD4" w:rsidRPr="007F66C2">
        <w:rPr>
          <w:rFonts w:ascii="Times New Roman" w:hAnsi="Times New Roman" w:cs="Times New Roman"/>
        </w:rPr>
        <w:t xml:space="preserve"> </w:t>
      </w:r>
      <w:r w:rsidR="00830527" w:rsidRPr="007F66C2">
        <w:rPr>
          <w:rFonts w:ascii="Times New Roman" w:hAnsi="Times New Roman" w:cs="Times New Roman"/>
        </w:rPr>
        <w:t xml:space="preserve">with only an allusion to </w:t>
      </w:r>
      <w:r w:rsidR="00C96AD4" w:rsidRPr="007F66C2">
        <w:rPr>
          <w:rFonts w:ascii="Times New Roman" w:hAnsi="Times New Roman" w:cs="Times New Roman"/>
        </w:rPr>
        <w:t>the Last S</w:t>
      </w:r>
      <w:r w:rsidR="00AD505F" w:rsidRPr="007F66C2">
        <w:rPr>
          <w:rFonts w:ascii="Times New Roman" w:hAnsi="Times New Roman" w:cs="Times New Roman"/>
        </w:rPr>
        <w:t xml:space="preserve">upper. </w:t>
      </w:r>
      <w:r w:rsidR="00E6724F" w:rsidRPr="007F66C2">
        <w:rPr>
          <w:rFonts w:ascii="Times New Roman" w:hAnsi="Times New Roman" w:cs="Times New Roman"/>
        </w:rPr>
        <w:t xml:space="preserve">This is the inverse of the traditional emphasis on Jesus’ crucifixion complemented by an allusion to resurrection. </w:t>
      </w:r>
      <w:r w:rsidR="00AD505F" w:rsidRPr="007F66C2">
        <w:rPr>
          <w:rFonts w:ascii="Times New Roman" w:hAnsi="Times New Roman" w:cs="Times New Roman"/>
        </w:rPr>
        <w:t xml:space="preserve">While this may feel like the option that most significantly departs from tradition, it is faithful to what Mennonites have historically considered centrally important to our practice of the Lord’s Supper meal. </w:t>
      </w:r>
      <w:r w:rsidR="003B0ADD" w:rsidRPr="007F66C2">
        <w:rPr>
          <w:rFonts w:ascii="Times New Roman" w:hAnsi="Times New Roman" w:cs="Times New Roman"/>
        </w:rPr>
        <w:tab/>
      </w:r>
    </w:p>
    <w:p w14:paraId="0151ADAC" w14:textId="77777777" w:rsidR="005C5B13" w:rsidRDefault="005C5B13" w:rsidP="005C5B13">
      <w:pPr>
        <w:spacing w:line="360" w:lineRule="auto"/>
        <w:rPr>
          <w:rFonts w:ascii="Times New Roman" w:hAnsi="Times New Roman" w:cs="Times New Roman"/>
        </w:rPr>
      </w:pPr>
    </w:p>
    <w:p w14:paraId="0889BC19" w14:textId="6853B92E" w:rsidR="00AD505F" w:rsidRPr="007F66C2" w:rsidRDefault="006B7344" w:rsidP="005C5B13">
      <w:pPr>
        <w:spacing w:line="360" w:lineRule="auto"/>
        <w:rPr>
          <w:rFonts w:ascii="Times New Roman" w:hAnsi="Times New Roman" w:cs="Times New Roman"/>
        </w:rPr>
      </w:pPr>
      <w:r w:rsidRPr="007F66C2">
        <w:rPr>
          <w:rFonts w:ascii="Times New Roman" w:hAnsi="Times New Roman" w:cs="Times New Roman"/>
        </w:rPr>
        <w:lastRenderedPageBreak/>
        <w:t xml:space="preserve">The major benefit of this option is that it avoids </w:t>
      </w:r>
      <w:r w:rsidR="00D03482" w:rsidRPr="007F66C2">
        <w:rPr>
          <w:rFonts w:ascii="Times New Roman" w:hAnsi="Times New Roman" w:cs="Times New Roman"/>
        </w:rPr>
        <w:t xml:space="preserve">the complex difficulty of the </w:t>
      </w:r>
      <w:r w:rsidRPr="007F66C2">
        <w:rPr>
          <w:rFonts w:ascii="Times New Roman" w:hAnsi="Times New Roman" w:cs="Times New Roman"/>
        </w:rPr>
        <w:t xml:space="preserve">traditional </w:t>
      </w:r>
      <w:r w:rsidR="00D03482" w:rsidRPr="007F66C2">
        <w:rPr>
          <w:rFonts w:ascii="Times New Roman" w:hAnsi="Times New Roman" w:cs="Times New Roman"/>
        </w:rPr>
        <w:t xml:space="preserve">words </w:t>
      </w:r>
      <w:r w:rsidRPr="007F66C2">
        <w:rPr>
          <w:rFonts w:ascii="Times New Roman" w:hAnsi="Times New Roman" w:cs="Times New Roman"/>
        </w:rPr>
        <w:t xml:space="preserve">of institution </w:t>
      </w:r>
      <w:r w:rsidR="00FE1000">
        <w:rPr>
          <w:rFonts w:ascii="Times New Roman" w:hAnsi="Times New Roman" w:cs="Times New Roman"/>
        </w:rPr>
        <w:t>altogether</w:t>
      </w:r>
      <w:r w:rsidRPr="007F66C2">
        <w:rPr>
          <w:rFonts w:ascii="Times New Roman" w:hAnsi="Times New Roman" w:cs="Times New Roman"/>
        </w:rPr>
        <w:t xml:space="preserve">. </w:t>
      </w:r>
      <w:r w:rsidR="00AD505F" w:rsidRPr="007F66C2">
        <w:rPr>
          <w:rFonts w:ascii="Times New Roman" w:hAnsi="Times New Roman" w:cs="Times New Roman"/>
        </w:rPr>
        <w:t xml:space="preserve">Survivors of abuse are not at risk of being traumatically triggered by </w:t>
      </w:r>
      <w:r w:rsidR="00AD505F" w:rsidRPr="00C639F0">
        <w:rPr>
          <w:rFonts w:ascii="Times New Roman" w:hAnsi="Times New Roman" w:cs="Times New Roman"/>
          <w:i/>
        </w:rPr>
        <w:t>body</w:t>
      </w:r>
      <w:r w:rsidR="00AD505F" w:rsidRPr="007F66C2">
        <w:rPr>
          <w:rFonts w:ascii="Times New Roman" w:hAnsi="Times New Roman" w:cs="Times New Roman"/>
        </w:rPr>
        <w:t xml:space="preserve"> and </w:t>
      </w:r>
      <w:r w:rsidR="00AD505F" w:rsidRPr="00C639F0">
        <w:rPr>
          <w:rFonts w:ascii="Times New Roman" w:hAnsi="Times New Roman" w:cs="Times New Roman"/>
          <w:i/>
        </w:rPr>
        <w:t>blood</w:t>
      </w:r>
      <w:r w:rsidR="00AD505F" w:rsidRPr="007F66C2">
        <w:rPr>
          <w:rFonts w:ascii="Times New Roman" w:hAnsi="Times New Roman" w:cs="Times New Roman"/>
        </w:rPr>
        <w:t xml:space="preserve"> language, and worshipers vulnerable to abuse are not at risk of ritually accepting victimization. </w:t>
      </w:r>
      <w:r w:rsidR="00691C94" w:rsidRPr="007F66C2">
        <w:rPr>
          <w:rFonts w:ascii="Times New Roman" w:hAnsi="Times New Roman" w:cs="Times New Roman"/>
        </w:rPr>
        <w:t xml:space="preserve">It also shifts the focus of our celebration to Jesus’ resurrection without </w:t>
      </w:r>
      <w:r w:rsidR="00ED0CBF" w:rsidRPr="007F66C2">
        <w:rPr>
          <w:rFonts w:ascii="Times New Roman" w:hAnsi="Times New Roman" w:cs="Times New Roman"/>
        </w:rPr>
        <w:t xml:space="preserve">forgetting the Last Supper or </w:t>
      </w:r>
      <w:r w:rsidR="00691C94" w:rsidRPr="007F66C2">
        <w:rPr>
          <w:rFonts w:ascii="Times New Roman" w:hAnsi="Times New Roman" w:cs="Times New Roman"/>
        </w:rPr>
        <w:t xml:space="preserve">denying the reality </w:t>
      </w:r>
      <w:r w:rsidR="00767699" w:rsidRPr="007F66C2">
        <w:rPr>
          <w:rFonts w:ascii="Times New Roman" w:hAnsi="Times New Roman" w:cs="Times New Roman"/>
        </w:rPr>
        <w:t xml:space="preserve">and significance </w:t>
      </w:r>
      <w:r w:rsidR="00691C94" w:rsidRPr="007F66C2">
        <w:rPr>
          <w:rFonts w:ascii="Times New Roman" w:hAnsi="Times New Roman" w:cs="Times New Roman"/>
        </w:rPr>
        <w:t xml:space="preserve">of his crucifixion. </w:t>
      </w:r>
      <w:r w:rsidR="00AD505F" w:rsidRPr="007F66C2">
        <w:rPr>
          <w:rFonts w:ascii="Times New Roman" w:hAnsi="Times New Roman" w:cs="Times New Roman"/>
        </w:rPr>
        <w:t xml:space="preserve">While </w:t>
      </w:r>
      <w:r w:rsidR="00767699" w:rsidRPr="007F66C2">
        <w:rPr>
          <w:rFonts w:ascii="Times New Roman" w:hAnsi="Times New Roman" w:cs="Times New Roman"/>
        </w:rPr>
        <w:t xml:space="preserve">this </w:t>
      </w:r>
      <w:r w:rsidR="00691C94" w:rsidRPr="007F66C2">
        <w:rPr>
          <w:rFonts w:ascii="Times New Roman" w:hAnsi="Times New Roman" w:cs="Times New Roman"/>
        </w:rPr>
        <w:t xml:space="preserve">option </w:t>
      </w:r>
      <w:r w:rsidR="00767699" w:rsidRPr="007F66C2">
        <w:rPr>
          <w:rFonts w:ascii="Times New Roman" w:hAnsi="Times New Roman" w:cs="Times New Roman"/>
        </w:rPr>
        <w:t>represents</w:t>
      </w:r>
      <w:r w:rsidR="00AD505F" w:rsidRPr="007F66C2">
        <w:rPr>
          <w:rFonts w:ascii="Times New Roman" w:hAnsi="Times New Roman" w:cs="Times New Roman"/>
        </w:rPr>
        <w:t xml:space="preserve"> a significant change to </w:t>
      </w:r>
      <w:r w:rsidR="00ED0CBF" w:rsidRPr="007F66C2">
        <w:rPr>
          <w:rFonts w:ascii="Times New Roman" w:hAnsi="Times New Roman" w:cs="Times New Roman"/>
        </w:rPr>
        <w:t>a</w:t>
      </w:r>
      <w:r w:rsidR="00AD505F" w:rsidRPr="007F66C2">
        <w:rPr>
          <w:rFonts w:ascii="Times New Roman" w:hAnsi="Times New Roman" w:cs="Times New Roman"/>
        </w:rPr>
        <w:t xml:space="preserve"> Lord’s Supper service, it may be easier </w:t>
      </w:r>
      <w:r w:rsidR="00691C94" w:rsidRPr="007F66C2">
        <w:rPr>
          <w:rFonts w:ascii="Times New Roman" w:hAnsi="Times New Roman" w:cs="Times New Roman"/>
        </w:rPr>
        <w:t xml:space="preserve">for worshipers to welcome than the previous two </w:t>
      </w:r>
      <w:r w:rsidR="00691C94" w:rsidRPr="002942CE">
        <w:rPr>
          <w:rFonts w:ascii="Times New Roman" w:hAnsi="Times New Roman" w:cs="Times New Roman"/>
        </w:rPr>
        <w:t>options in which</w:t>
      </w:r>
      <w:r w:rsidR="00691C94" w:rsidRPr="007F66C2">
        <w:rPr>
          <w:rFonts w:ascii="Times New Roman" w:hAnsi="Times New Roman" w:cs="Times New Roman"/>
        </w:rPr>
        <w:t xml:space="preserve"> </w:t>
      </w:r>
      <w:r w:rsidR="00767699" w:rsidRPr="007F66C2">
        <w:rPr>
          <w:rFonts w:ascii="Times New Roman" w:hAnsi="Times New Roman" w:cs="Times New Roman"/>
        </w:rPr>
        <w:t>it may be more obvious that the</w:t>
      </w:r>
      <w:r w:rsidR="00691C94" w:rsidRPr="007F66C2">
        <w:rPr>
          <w:rFonts w:ascii="Times New Roman" w:hAnsi="Times New Roman" w:cs="Times New Roman"/>
        </w:rPr>
        <w:t xml:space="preserve"> words of institution </w:t>
      </w:r>
      <w:r w:rsidR="000E4156" w:rsidRPr="007F66C2">
        <w:rPr>
          <w:rFonts w:ascii="Times New Roman" w:hAnsi="Times New Roman" w:cs="Times New Roman"/>
        </w:rPr>
        <w:t xml:space="preserve">have been intentionally </w:t>
      </w:r>
      <w:r w:rsidR="00C96AD4" w:rsidRPr="007F66C2">
        <w:rPr>
          <w:rFonts w:ascii="Times New Roman" w:hAnsi="Times New Roman" w:cs="Times New Roman"/>
        </w:rPr>
        <w:t>altered</w:t>
      </w:r>
      <w:r w:rsidR="00691C94" w:rsidRPr="007F66C2">
        <w:rPr>
          <w:rFonts w:ascii="Times New Roman" w:hAnsi="Times New Roman" w:cs="Times New Roman"/>
        </w:rPr>
        <w:t xml:space="preserve">. </w:t>
      </w:r>
    </w:p>
    <w:p w14:paraId="7A6F6537" w14:textId="77777777" w:rsidR="005C5B13" w:rsidRDefault="005C5B13" w:rsidP="00843AB2">
      <w:pPr>
        <w:spacing w:line="360" w:lineRule="auto"/>
        <w:rPr>
          <w:rFonts w:ascii="Times New Roman" w:hAnsi="Times New Roman" w:cs="Times New Roman"/>
        </w:rPr>
      </w:pPr>
    </w:p>
    <w:p w14:paraId="60545980" w14:textId="4B6D6C58" w:rsidR="00266E91" w:rsidRPr="007F66C2" w:rsidRDefault="009D699B" w:rsidP="00843AB2">
      <w:pPr>
        <w:spacing w:line="360" w:lineRule="auto"/>
        <w:rPr>
          <w:rFonts w:ascii="Times New Roman" w:hAnsi="Times New Roman" w:cs="Times New Roman"/>
        </w:rPr>
      </w:pPr>
      <w:r w:rsidRPr="007F66C2">
        <w:rPr>
          <w:rFonts w:ascii="Times New Roman" w:hAnsi="Times New Roman" w:cs="Times New Roman"/>
        </w:rPr>
        <w:t xml:space="preserve">However, while </w:t>
      </w:r>
      <w:r w:rsidR="001C5A05" w:rsidRPr="007F66C2">
        <w:rPr>
          <w:rFonts w:ascii="Times New Roman" w:hAnsi="Times New Roman" w:cs="Times New Roman"/>
        </w:rPr>
        <w:t>using</w:t>
      </w:r>
      <w:r w:rsidRPr="007F66C2">
        <w:rPr>
          <w:rFonts w:ascii="Times New Roman" w:hAnsi="Times New Roman" w:cs="Times New Roman"/>
        </w:rPr>
        <w:t xml:space="preserve"> the narrative of </w:t>
      </w:r>
      <w:r w:rsidR="001C5A05" w:rsidRPr="007F66C2">
        <w:rPr>
          <w:rFonts w:ascii="Times New Roman" w:hAnsi="Times New Roman" w:cs="Times New Roman"/>
        </w:rPr>
        <w:t xml:space="preserve">the </w:t>
      </w:r>
      <w:r w:rsidR="00C96AD4" w:rsidRPr="007F66C2">
        <w:rPr>
          <w:rFonts w:ascii="Times New Roman" w:hAnsi="Times New Roman" w:cs="Times New Roman"/>
        </w:rPr>
        <w:t xml:space="preserve">Emmaus </w:t>
      </w:r>
      <w:r w:rsidR="000331CC">
        <w:rPr>
          <w:rFonts w:ascii="Times New Roman" w:hAnsi="Times New Roman" w:cs="Times New Roman"/>
        </w:rPr>
        <w:t>r</w:t>
      </w:r>
      <w:r w:rsidRPr="007F66C2">
        <w:rPr>
          <w:rFonts w:ascii="Times New Roman" w:hAnsi="Times New Roman" w:cs="Times New Roman"/>
        </w:rPr>
        <w:t xml:space="preserve">oad story </w:t>
      </w:r>
      <w:r w:rsidR="001C5A05" w:rsidRPr="007F66C2">
        <w:rPr>
          <w:rFonts w:ascii="Times New Roman" w:hAnsi="Times New Roman" w:cs="Times New Roman"/>
        </w:rPr>
        <w:t>is faithful to Mennonite understanding of what is important in the Lord’s Supper service, it may still strike worshipers as</w:t>
      </w:r>
      <w:r w:rsidR="00ED0CBF" w:rsidRPr="007F66C2">
        <w:rPr>
          <w:rFonts w:ascii="Times New Roman" w:hAnsi="Times New Roman" w:cs="Times New Roman"/>
        </w:rPr>
        <w:t xml:space="preserve"> too</w:t>
      </w:r>
      <w:r w:rsidR="001C5A05" w:rsidRPr="007F66C2">
        <w:rPr>
          <w:rFonts w:ascii="Times New Roman" w:hAnsi="Times New Roman" w:cs="Times New Roman"/>
        </w:rPr>
        <w:t xml:space="preserve"> radical </w:t>
      </w:r>
      <w:r w:rsidR="00ED0CBF" w:rsidRPr="007F66C2">
        <w:rPr>
          <w:rFonts w:ascii="Times New Roman" w:hAnsi="Times New Roman" w:cs="Times New Roman"/>
        </w:rPr>
        <w:t xml:space="preserve">a </w:t>
      </w:r>
      <w:r w:rsidR="001C5A05" w:rsidRPr="007F66C2">
        <w:rPr>
          <w:rFonts w:ascii="Times New Roman" w:hAnsi="Times New Roman" w:cs="Times New Roman"/>
        </w:rPr>
        <w:t>break from what is felt as tradition.</w:t>
      </w:r>
      <w:r w:rsidR="005C5B13">
        <w:rPr>
          <w:rFonts w:ascii="Times New Roman" w:hAnsi="Times New Roman" w:cs="Times New Roman"/>
        </w:rPr>
        <w:t xml:space="preserve"> </w:t>
      </w:r>
      <w:r w:rsidR="001C5A05" w:rsidRPr="007F66C2">
        <w:rPr>
          <w:rFonts w:ascii="Times New Roman" w:hAnsi="Times New Roman" w:cs="Times New Roman"/>
        </w:rPr>
        <w:t xml:space="preserve">And those of us concerned about the ecumenical significance of the Lord’s Supper may </w:t>
      </w:r>
      <w:r w:rsidR="00ED0CBF" w:rsidRPr="007F66C2">
        <w:rPr>
          <w:rFonts w:ascii="Times New Roman" w:hAnsi="Times New Roman" w:cs="Times New Roman"/>
        </w:rPr>
        <w:t>feel that</w:t>
      </w:r>
      <w:r w:rsidR="001C5A05" w:rsidRPr="007F66C2">
        <w:rPr>
          <w:rFonts w:ascii="Times New Roman" w:hAnsi="Times New Roman" w:cs="Times New Roman"/>
        </w:rPr>
        <w:t xml:space="preserve"> it still represents </w:t>
      </w:r>
      <w:r w:rsidR="00ED0CBF" w:rsidRPr="007F66C2">
        <w:rPr>
          <w:rFonts w:ascii="Times New Roman" w:hAnsi="Times New Roman" w:cs="Times New Roman"/>
        </w:rPr>
        <w:t xml:space="preserve">too strong </w:t>
      </w:r>
      <w:r w:rsidR="001C5A05" w:rsidRPr="007F66C2">
        <w:rPr>
          <w:rFonts w:ascii="Times New Roman" w:hAnsi="Times New Roman" w:cs="Times New Roman"/>
        </w:rPr>
        <w:t xml:space="preserve">a movement away from the form of the liturgy that is commonly practiced around the world. </w:t>
      </w:r>
      <w:r w:rsidR="00051ACC">
        <w:rPr>
          <w:rFonts w:ascii="Times New Roman" w:hAnsi="Times New Roman" w:cs="Times New Roman"/>
        </w:rPr>
        <w:t>Another</w:t>
      </w:r>
      <w:r w:rsidR="001C5A05" w:rsidRPr="007F66C2">
        <w:rPr>
          <w:rFonts w:ascii="Times New Roman" w:hAnsi="Times New Roman" w:cs="Times New Roman"/>
        </w:rPr>
        <w:t xml:space="preserve"> </w:t>
      </w:r>
      <w:r w:rsidR="00777488" w:rsidRPr="007F66C2">
        <w:rPr>
          <w:rFonts w:ascii="Times New Roman" w:hAnsi="Times New Roman" w:cs="Times New Roman"/>
        </w:rPr>
        <w:t xml:space="preserve">possible </w:t>
      </w:r>
      <w:r w:rsidR="001C5A05" w:rsidRPr="007F66C2">
        <w:rPr>
          <w:rFonts w:ascii="Times New Roman" w:hAnsi="Times New Roman" w:cs="Times New Roman"/>
        </w:rPr>
        <w:t xml:space="preserve">drawback of this option is simply that it </w:t>
      </w:r>
      <w:r w:rsidR="00777488" w:rsidRPr="007F66C2">
        <w:rPr>
          <w:rFonts w:ascii="Times New Roman" w:hAnsi="Times New Roman" w:cs="Times New Roman"/>
        </w:rPr>
        <w:t xml:space="preserve">has not been tested. We don’t yet know the nuances of how it will affect the liturgy and shape worshipers. Likely, as it is used, we will discover both exciting benefits and </w:t>
      </w:r>
      <w:r w:rsidR="00ED0CBF" w:rsidRPr="007F66C2">
        <w:rPr>
          <w:rFonts w:ascii="Times New Roman" w:hAnsi="Times New Roman" w:cs="Times New Roman"/>
        </w:rPr>
        <w:t>unanticipated causes for concern.</w:t>
      </w:r>
    </w:p>
    <w:p w14:paraId="78AF0476" w14:textId="5141ABBB" w:rsidR="007F1236" w:rsidRPr="007F66C2" w:rsidRDefault="007F1236" w:rsidP="00843AB2">
      <w:pPr>
        <w:spacing w:line="360" w:lineRule="auto"/>
        <w:rPr>
          <w:rFonts w:ascii="Times New Roman" w:hAnsi="Times New Roman" w:cs="Times New Roman"/>
        </w:rPr>
      </w:pPr>
    </w:p>
    <w:p w14:paraId="5AFE6630" w14:textId="50A82B08" w:rsidR="00AC3BD3" w:rsidRPr="007F66C2" w:rsidRDefault="00AC3BD3" w:rsidP="00843AB2">
      <w:pPr>
        <w:spacing w:line="360" w:lineRule="auto"/>
        <w:rPr>
          <w:rFonts w:ascii="Times New Roman" w:hAnsi="Times New Roman" w:cs="Times New Roman"/>
        </w:rPr>
      </w:pPr>
      <w:r w:rsidRPr="007F66C2">
        <w:rPr>
          <w:rFonts w:ascii="Times New Roman" w:hAnsi="Times New Roman" w:cs="Times New Roman"/>
        </w:rPr>
        <w:t xml:space="preserve">The three options that we present here are surely not the only ways to approach the words of institution in light of abuse. We offer them as options that you might </w:t>
      </w:r>
      <w:r w:rsidR="00ED0CBF" w:rsidRPr="007F66C2">
        <w:rPr>
          <w:rFonts w:ascii="Times New Roman" w:hAnsi="Times New Roman" w:cs="Times New Roman"/>
        </w:rPr>
        <w:t>explore</w:t>
      </w:r>
      <w:r w:rsidRPr="007F66C2">
        <w:rPr>
          <w:rFonts w:ascii="Times New Roman" w:hAnsi="Times New Roman" w:cs="Times New Roman"/>
        </w:rPr>
        <w:t xml:space="preserve"> and also as examples that might inspire your own creative discernment. Our hope in discussing </w:t>
      </w:r>
      <w:r w:rsidR="003E657C" w:rsidRPr="007F66C2">
        <w:rPr>
          <w:rFonts w:ascii="Times New Roman" w:hAnsi="Times New Roman" w:cs="Times New Roman"/>
        </w:rPr>
        <w:t>these options at length</w:t>
      </w:r>
      <w:r w:rsidRPr="007F66C2">
        <w:rPr>
          <w:rFonts w:ascii="Times New Roman" w:hAnsi="Times New Roman" w:cs="Times New Roman"/>
        </w:rPr>
        <w:t xml:space="preserve"> is that the issues at stake </w:t>
      </w:r>
      <w:r w:rsidR="003E657C" w:rsidRPr="007F66C2">
        <w:rPr>
          <w:rFonts w:ascii="Times New Roman" w:hAnsi="Times New Roman" w:cs="Times New Roman"/>
        </w:rPr>
        <w:t>have become</w:t>
      </w:r>
      <w:r w:rsidRPr="007F66C2">
        <w:rPr>
          <w:rFonts w:ascii="Times New Roman" w:hAnsi="Times New Roman" w:cs="Times New Roman"/>
        </w:rPr>
        <w:t xml:space="preserve"> clear enough </w:t>
      </w:r>
      <w:r w:rsidR="003E657C" w:rsidRPr="007F66C2">
        <w:rPr>
          <w:rFonts w:ascii="Times New Roman" w:hAnsi="Times New Roman" w:cs="Times New Roman"/>
        </w:rPr>
        <w:t>that</w:t>
      </w:r>
      <w:r w:rsidRPr="007F66C2">
        <w:rPr>
          <w:rFonts w:ascii="Times New Roman" w:hAnsi="Times New Roman" w:cs="Times New Roman"/>
        </w:rPr>
        <w:t xml:space="preserve"> </w:t>
      </w:r>
      <w:r w:rsidR="003E657C" w:rsidRPr="007F66C2">
        <w:rPr>
          <w:rFonts w:ascii="Times New Roman" w:hAnsi="Times New Roman" w:cs="Times New Roman"/>
        </w:rPr>
        <w:t>congregations</w:t>
      </w:r>
      <w:r w:rsidRPr="007F66C2">
        <w:rPr>
          <w:rFonts w:ascii="Times New Roman" w:hAnsi="Times New Roman" w:cs="Times New Roman"/>
        </w:rPr>
        <w:t xml:space="preserve"> </w:t>
      </w:r>
      <w:r w:rsidR="003E657C" w:rsidRPr="007F66C2">
        <w:rPr>
          <w:rFonts w:ascii="Times New Roman" w:hAnsi="Times New Roman" w:cs="Times New Roman"/>
        </w:rPr>
        <w:t>are equipped to make their own liturgical choices in light of them.</w:t>
      </w:r>
    </w:p>
    <w:p w14:paraId="14C29927" w14:textId="1D296E11" w:rsidR="007F1236" w:rsidRPr="007F66C2" w:rsidRDefault="007F1236" w:rsidP="00843AB2">
      <w:pPr>
        <w:spacing w:line="360" w:lineRule="auto"/>
        <w:rPr>
          <w:rFonts w:ascii="Times New Roman" w:hAnsi="Times New Roman" w:cs="Times New Roman"/>
        </w:rPr>
      </w:pPr>
      <w:r w:rsidRPr="007F66C2">
        <w:rPr>
          <w:rFonts w:ascii="Times New Roman" w:hAnsi="Times New Roman" w:cs="Times New Roman"/>
        </w:rPr>
        <w:tab/>
      </w:r>
    </w:p>
    <w:p w14:paraId="2A402736" w14:textId="661C76C2" w:rsidR="007B1C3A" w:rsidRPr="00CD74F3" w:rsidRDefault="00863F79" w:rsidP="00843AB2">
      <w:pPr>
        <w:spacing w:line="360" w:lineRule="auto"/>
        <w:rPr>
          <w:rFonts w:ascii="Times New Roman" w:hAnsi="Times New Roman" w:cs="Times New Roman"/>
          <w:i/>
        </w:rPr>
      </w:pPr>
      <w:r>
        <w:rPr>
          <w:rFonts w:ascii="Times New Roman" w:hAnsi="Times New Roman" w:cs="Times New Roman"/>
          <w:i/>
        </w:rPr>
        <w:t>[</w:t>
      </w:r>
      <w:r w:rsidR="000E799B">
        <w:rPr>
          <w:rFonts w:ascii="Times New Roman" w:hAnsi="Times New Roman" w:cs="Times New Roman"/>
          <w:i/>
        </w:rPr>
        <w:t xml:space="preserve">GL: </w:t>
      </w:r>
      <w:r>
        <w:rPr>
          <w:rFonts w:ascii="Times New Roman" w:hAnsi="Times New Roman" w:cs="Times New Roman"/>
          <w:i/>
        </w:rPr>
        <w:t xml:space="preserve">H2] </w:t>
      </w:r>
      <w:r w:rsidR="007B1C3A" w:rsidRPr="00CD74F3">
        <w:rPr>
          <w:rFonts w:ascii="Times New Roman" w:hAnsi="Times New Roman" w:cs="Times New Roman"/>
          <w:i/>
        </w:rPr>
        <w:t>Masculine/male language for God and Jesus</w:t>
      </w:r>
    </w:p>
    <w:p w14:paraId="2B3C657C" w14:textId="683DB51E" w:rsidR="005C5B13" w:rsidRDefault="007B1C3A" w:rsidP="00843AB2">
      <w:pPr>
        <w:spacing w:line="360" w:lineRule="auto"/>
        <w:rPr>
          <w:rFonts w:ascii="Times New Roman" w:hAnsi="Times New Roman" w:cs="Times New Roman"/>
        </w:rPr>
      </w:pPr>
      <w:r w:rsidRPr="007F66C2">
        <w:rPr>
          <w:rFonts w:ascii="Times New Roman" w:hAnsi="Times New Roman" w:cs="Times New Roman"/>
        </w:rPr>
        <w:t xml:space="preserve">While it is certainly true that </w:t>
      </w:r>
      <w:r w:rsidR="0042140A" w:rsidRPr="007F66C2">
        <w:rPr>
          <w:rFonts w:ascii="Times New Roman" w:hAnsi="Times New Roman" w:cs="Times New Roman"/>
        </w:rPr>
        <w:t>people of all genders</w:t>
      </w:r>
      <w:r w:rsidRPr="007F66C2">
        <w:rPr>
          <w:rFonts w:ascii="Times New Roman" w:hAnsi="Times New Roman" w:cs="Times New Roman"/>
        </w:rPr>
        <w:t xml:space="preserve"> are perpetrators of abuse, the majority of those who sexually abuse children and adults are men. When masculine imagery and male pronouns </w:t>
      </w:r>
      <w:r w:rsidR="00857FD8" w:rsidRPr="007F66C2">
        <w:rPr>
          <w:rFonts w:ascii="Times New Roman" w:hAnsi="Times New Roman" w:cs="Times New Roman"/>
        </w:rPr>
        <w:t xml:space="preserve">for God and Jesus </w:t>
      </w:r>
      <w:r w:rsidRPr="007F66C2">
        <w:rPr>
          <w:rFonts w:ascii="Times New Roman" w:hAnsi="Times New Roman" w:cs="Times New Roman"/>
        </w:rPr>
        <w:t>are used to excess</w:t>
      </w:r>
      <w:r w:rsidR="00857FD8">
        <w:rPr>
          <w:rFonts w:ascii="Times New Roman" w:hAnsi="Times New Roman" w:cs="Times New Roman"/>
        </w:rPr>
        <w:t>,</w:t>
      </w:r>
      <w:r w:rsidRPr="007F66C2">
        <w:rPr>
          <w:rFonts w:ascii="Times New Roman" w:hAnsi="Times New Roman" w:cs="Times New Roman"/>
        </w:rPr>
        <w:t xml:space="preserve"> the gendered dynamics of abuse are often mapped onto survivors’ sense </w:t>
      </w:r>
      <w:r w:rsidR="00857FD8">
        <w:rPr>
          <w:rFonts w:ascii="Times New Roman" w:hAnsi="Times New Roman" w:cs="Times New Roman"/>
        </w:rPr>
        <w:t>of</w:t>
      </w:r>
      <w:r w:rsidR="00857FD8" w:rsidRPr="007F66C2">
        <w:rPr>
          <w:rFonts w:ascii="Times New Roman" w:hAnsi="Times New Roman" w:cs="Times New Roman"/>
        </w:rPr>
        <w:t xml:space="preserve"> </w:t>
      </w:r>
      <w:r w:rsidRPr="007F66C2">
        <w:rPr>
          <w:rFonts w:ascii="Times New Roman" w:hAnsi="Times New Roman" w:cs="Times New Roman"/>
        </w:rPr>
        <w:t>who these divine figures are. For this reason, we do not refer to God in explicitly male</w:t>
      </w:r>
      <w:r w:rsidR="0042140A" w:rsidRPr="007F66C2">
        <w:rPr>
          <w:rFonts w:ascii="Times New Roman" w:hAnsi="Times New Roman" w:cs="Times New Roman"/>
        </w:rPr>
        <w:t xml:space="preserve"> terms and we strive to include </w:t>
      </w:r>
      <w:r w:rsidR="00F8215A" w:rsidRPr="007F66C2">
        <w:rPr>
          <w:rFonts w:ascii="Times New Roman" w:hAnsi="Times New Roman" w:cs="Times New Roman"/>
        </w:rPr>
        <w:t>divine imagery</w:t>
      </w:r>
      <w:r w:rsidR="0042140A" w:rsidRPr="007F66C2">
        <w:rPr>
          <w:rFonts w:ascii="Times New Roman" w:hAnsi="Times New Roman" w:cs="Times New Roman"/>
        </w:rPr>
        <w:t xml:space="preserve"> in masculine, feminine</w:t>
      </w:r>
      <w:r w:rsidR="00857FD8">
        <w:rPr>
          <w:rFonts w:ascii="Times New Roman" w:hAnsi="Times New Roman" w:cs="Times New Roman"/>
        </w:rPr>
        <w:t>,</w:t>
      </w:r>
      <w:r w:rsidR="0042140A" w:rsidRPr="007F66C2">
        <w:rPr>
          <w:rFonts w:ascii="Times New Roman" w:hAnsi="Times New Roman" w:cs="Times New Roman"/>
        </w:rPr>
        <w:t xml:space="preserve"> and other terms</w:t>
      </w:r>
      <w:r w:rsidR="00F8215A" w:rsidRPr="007F66C2">
        <w:rPr>
          <w:rFonts w:ascii="Times New Roman" w:hAnsi="Times New Roman" w:cs="Times New Roman"/>
        </w:rPr>
        <w:t xml:space="preserve">. Jesus was </w:t>
      </w:r>
      <w:r w:rsidRPr="007F66C2">
        <w:rPr>
          <w:rFonts w:ascii="Times New Roman" w:hAnsi="Times New Roman" w:cs="Times New Roman"/>
        </w:rPr>
        <w:t xml:space="preserve">a </w:t>
      </w:r>
      <w:r w:rsidR="0042140A" w:rsidRPr="007F66C2">
        <w:rPr>
          <w:rFonts w:ascii="Times New Roman" w:hAnsi="Times New Roman" w:cs="Times New Roman"/>
        </w:rPr>
        <w:t>man</w:t>
      </w:r>
      <w:r w:rsidRPr="007F66C2">
        <w:rPr>
          <w:rFonts w:ascii="Times New Roman" w:hAnsi="Times New Roman" w:cs="Times New Roman"/>
        </w:rPr>
        <w:t xml:space="preserve">, and we don’t find it wise or helpful to deny this with liturgical language. We do, however, refer to Jesus as “Beloved” in order to offer those who struggle with the </w:t>
      </w:r>
      <w:r w:rsidRPr="007F66C2">
        <w:rPr>
          <w:rFonts w:ascii="Times New Roman" w:hAnsi="Times New Roman" w:cs="Times New Roman"/>
        </w:rPr>
        <w:lastRenderedPageBreak/>
        <w:t>gendered dynamics of abuse a way of relating to Jesus that does not immediately draw attention to his gender.</w:t>
      </w:r>
    </w:p>
    <w:p w14:paraId="01A85323" w14:textId="77777777" w:rsidR="005C5B13" w:rsidRDefault="005C5B13" w:rsidP="00843AB2">
      <w:pPr>
        <w:spacing w:line="360" w:lineRule="auto"/>
        <w:rPr>
          <w:rFonts w:ascii="Times New Roman" w:hAnsi="Times New Roman" w:cs="Times New Roman"/>
        </w:rPr>
      </w:pPr>
    </w:p>
    <w:p w14:paraId="001DF476" w14:textId="3BA24684" w:rsidR="00DD0E50" w:rsidRPr="007F66C2" w:rsidRDefault="00DD0E50" w:rsidP="00843AB2">
      <w:pPr>
        <w:spacing w:line="360" w:lineRule="auto"/>
        <w:rPr>
          <w:rFonts w:ascii="Times New Roman" w:hAnsi="Times New Roman" w:cs="Times New Roman"/>
        </w:rPr>
      </w:pPr>
      <w:r w:rsidRPr="007F66C2">
        <w:rPr>
          <w:rFonts w:ascii="Times New Roman" w:hAnsi="Times New Roman" w:cs="Times New Roman"/>
        </w:rPr>
        <w:t xml:space="preserve">For similar reasons, it is important that </w:t>
      </w:r>
      <w:r w:rsidR="0042140A" w:rsidRPr="007F66C2">
        <w:rPr>
          <w:rFonts w:ascii="Times New Roman" w:hAnsi="Times New Roman" w:cs="Times New Roman"/>
        </w:rPr>
        <w:t>those who preside over the service and serve</w:t>
      </w:r>
      <w:r w:rsidRPr="007F66C2">
        <w:rPr>
          <w:rFonts w:ascii="Times New Roman" w:hAnsi="Times New Roman" w:cs="Times New Roman"/>
        </w:rPr>
        <w:t xml:space="preserve"> the bread and cup </w:t>
      </w:r>
      <w:r w:rsidR="0042140A" w:rsidRPr="007F66C2">
        <w:rPr>
          <w:rFonts w:ascii="Times New Roman" w:hAnsi="Times New Roman" w:cs="Times New Roman"/>
        </w:rPr>
        <w:t>represent all genders and are not exclusively men</w:t>
      </w:r>
      <w:r w:rsidRPr="007F66C2">
        <w:rPr>
          <w:rFonts w:ascii="Times New Roman" w:hAnsi="Times New Roman" w:cs="Times New Roman"/>
        </w:rPr>
        <w:t xml:space="preserve">. </w:t>
      </w:r>
      <w:r w:rsidR="0042140A" w:rsidRPr="007F66C2">
        <w:rPr>
          <w:rFonts w:ascii="Times New Roman" w:hAnsi="Times New Roman" w:cs="Times New Roman"/>
        </w:rPr>
        <w:t xml:space="preserve">Incorporating people of all sexes and genders into the process of sharing the meal of Christ is necessary in order to guard against the distorted, gendered power dynamics that characterize systems of sexual violence becoming those that characterize the space in which the Lord’s Supper is shared </w:t>
      </w:r>
      <w:r w:rsidR="0042140A" w:rsidRPr="00475A9F">
        <w:rPr>
          <w:rFonts w:ascii="Times New Roman" w:hAnsi="Times New Roman" w:cs="Times New Roman"/>
        </w:rPr>
        <w:t>as well</w:t>
      </w:r>
      <w:r w:rsidR="0042140A" w:rsidRPr="007F66C2">
        <w:rPr>
          <w:rFonts w:ascii="Times New Roman" w:hAnsi="Times New Roman" w:cs="Times New Roman"/>
        </w:rPr>
        <w:t>.</w:t>
      </w:r>
    </w:p>
    <w:p w14:paraId="05D4372A" w14:textId="77777777" w:rsidR="00BD58E6" w:rsidRPr="007F66C2" w:rsidRDefault="00BD58E6" w:rsidP="00843AB2">
      <w:pPr>
        <w:spacing w:line="360" w:lineRule="auto"/>
        <w:rPr>
          <w:rFonts w:ascii="Times New Roman" w:hAnsi="Times New Roman" w:cs="Times New Roman"/>
        </w:rPr>
      </w:pPr>
    </w:p>
    <w:p w14:paraId="08FD41A8" w14:textId="6D04DCD2" w:rsidR="007D20B0" w:rsidRPr="00CD74F3" w:rsidRDefault="00863F79" w:rsidP="00843AB2">
      <w:pPr>
        <w:spacing w:line="360" w:lineRule="auto"/>
        <w:rPr>
          <w:rFonts w:ascii="Times New Roman" w:hAnsi="Times New Roman" w:cs="Times New Roman"/>
          <w:i/>
        </w:rPr>
      </w:pPr>
      <w:r>
        <w:rPr>
          <w:rFonts w:ascii="Times New Roman" w:hAnsi="Times New Roman" w:cs="Times New Roman"/>
          <w:i/>
        </w:rPr>
        <w:t>[</w:t>
      </w:r>
      <w:r w:rsidR="000E799B">
        <w:rPr>
          <w:rFonts w:ascii="Times New Roman" w:hAnsi="Times New Roman" w:cs="Times New Roman"/>
          <w:i/>
        </w:rPr>
        <w:t xml:space="preserve">GL: </w:t>
      </w:r>
      <w:r>
        <w:rPr>
          <w:rFonts w:ascii="Times New Roman" w:hAnsi="Times New Roman" w:cs="Times New Roman"/>
          <w:i/>
        </w:rPr>
        <w:t xml:space="preserve">H2] </w:t>
      </w:r>
      <w:r w:rsidR="00207D0B" w:rsidRPr="00CD74F3">
        <w:rPr>
          <w:rFonts w:ascii="Times New Roman" w:hAnsi="Times New Roman" w:cs="Times New Roman"/>
          <w:i/>
        </w:rPr>
        <w:t>Embodiment</w:t>
      </w:r>
    </w:p>
    <w:p w14:paraId="70BD9A92" w14:textId="225A298D" w:rsidR="00922D15" w:rsidRPr="007F66C2" w:rsidRDefault="00A06FFE" w:rsidP="00843AB2">
      <w:pPr>
        <w:spacing w:line="360" w:lineRule="auto"/>
        <w:rPr>
          <w:rFonts w:ascii="Times New Roman" w:hAnsi="Times New Roman" w:cs="Times New Roman"/>
        </w:rPr>
      </w:pPr>
      <w:r w:rsidRPr="007F66C2">
        <w:rPr>
          <w:rFonts w:ascii="Times New Roman" w:hAnsi="Times New Roman" w:cs="Times New Roman"/>
        </w:rPr>
        <w:t xml:space="preserve">In large part, we have focused on the impact our liturgical language has on worshipers’ experience of participation in the Lord’s Supper. </w:t>
      </w:r>
      <w:r w:rsidR="00284EE9" w:rsidRPr="007F66C2">
        <w:rPr>
          <w:rFonts w:ascii="Times New Roman" w:hAnsi="Times New Roman" w:cs="Times New Roman"/>
        </w:rPr>
        <w:t>The holy meal</w:t>
      </w:r>
      <w:r w:rsidRPr="007F66C2">
        <w:rPr>
          <w:rFonts w:ascii="Times New Roman" w:hAnsi="Times New Roman" w:cs="Times New Roman"/>
        </w:rPr>
        <w:t>, however, is much more than words. It is an embodied practice, and the embod</w:t>
      </w:r>
      <w:r w:rsidR="00DF38E3" w:rsidRPr="007F66C2">
        <w:rPr>
          <w:rFonts w:ascii="Times New Roman" w:hAnsi="Times New Roman" w:cs="Times New Roman"/>
        </w:rPr>
        <w:t xml:space="preserve">ied dynamics of the service play a powerful role in the way it shapes </w:t>
      </w:r>
      <w:r w:rsidR="009A721E" w:rsidRPr="007F66C2">
        <w:rPr>
          <w:rFonts w:ascii="Times New Roman" w:hAnsi="Times New Roman" w:cs="Times New Roman"/>
        </w:rPr>
        <w:t>our lives.</w:t>
      </w:r>
    </w:p>
    <w:p w14:paraId="53479E5B" w14:textId="77777777" w:rsidR="005C5B13" w:rsidRDefault="005C5B13" w:rsidP="005C5B13">
      <w:pPr>
        <w:spacing w:line="360" w:lineRule="auto"/>
        <w:rPr>
          <w:rFonts w:ascii="Times New Roman" w:hAnsi="Times New Roman" w:cs="Times New Roman"/>
        </w:rPr>
      </w:pPr>
    </w:p>
    <w:p w14:paraId="1E82D208" w14:textId="77F8BE0B" w:rsidR="009A721E" w:rsidRPr="007F66C2" w:rsidRDefault="00E541FC" w:rsidP="005C5B13">
      <w:pPr>
        <w:spacing w:line="360" w:lineRule="auto"/>
        <w:rPr>
          <w:rFonts w:ascii="Times New Roman" w:hAnsi="Times New Roman" w:cs="Times New Roman"/>
        </w:rPr>
      </w:pPr>
      <w:r w:rsidRPr="007F66C2">
        <w:rPr>
          <w:rFonts w:ascii="Times New Roman" w:hAnsi="Times New Roman" w:cs="Times New Roman"/>
        </w:rPr>
        <w:t xml:space="preserve">Our participation is textured by the ways we do and don’t move our bodies throughout the service. </w:t>
      </w:r>
      <w:r w:rsidR="00570E84" w:rsidRPr="007F66C2">
        <w:rPr>
          <w:rFonts w:ascii="Times New Roman" w:hAnsi="Times New Roman" w:cs="Times New Roman"/>
        </w:rPr>
        <w:t>For example, w</w:t>
      </w:r>
      <w:r w:rsidR="009A721E" w:rsidRPr="007F66C2">
        <w:rPr>
          <w:rFonts w:ascii="Times New Roman" w:hAnsi="Times New Roman" w:cs="Times New Roman"/>
        </w:rPr>
        <w:t xml:space="preserve">e choose if and when to stand and move to the place where bread and juice are offered and in doing so demonstrate with our bodies that we enter into the meal freely. Moving our own bodies to the place where the body </w:t>
      </w:r>
      <w:r w:rsidR="00287651">
        <w:rPr>
          <w:rFonts w:ascii="Times New Roman" w:hAnsi="Times New Roman" w:cs="Times New Roman"/>
        </w:rPr>
        <w:t xml:space="preserve">of </w:t>
      </w:r>
      <w:r w:rsidR="009A721E" w:rsidRPr="007F66C2">
        <w:rPr>
          <w:rFonts w:ascii="Times New Roman" w:hAnsi="Times New Roman" w:cs="Times New Roman"/>
        </w:rPr>
        <w:t>Jesus is offered marks our bodies as also conforming. It is Jesus’ body in the form of bread and juice that remains at the center of the ritual space</w:t>
      </w:r>
      <w:r w:rsidR="00287651">
        <w:rPr>
          <w:rFonts w:ascii="Times New Roman" w:hAnsi="Times New Roman" w:cs="Times New Roman"/>
        </w:rPr>
        <w:t>,</w:t>
      </w:r>
      <w:r w:rsidR="009A721E" w:rsidRPr="007F66C2">
        <w:rPr>
          <w:rFonts w:ascii="Times New Roman" w:hAnsi="Times New Roman" w:cs="Times New Roman"/>
        </w:rPr>
        <w:t xml:space="preserve"> while </w:t>
      </w:r>
      <w:r w:rsidR="001717AB" w:rsidRPr="007F66C2">
        <w:rPr>
          <w:rFonts w:ascii="Times New Roman" w:hAnsi="Times New Roman" w:cs="Times New Roman"/>
        </w:rPr>
        <w:t>we as pa</w:t>
      </w:r>
      <w:r w:rsidR="009A721E" w:rsidRPr="007F66C2">
        <w:rPr>
          <w:rFonts w:ascii="Times New Roman" w:hAnsi="Times New Roman" w:cs="Times New Roman"/>
        </w:rPr>
        <w:t xml:space="preserve">rticipants make </w:t>
      </w:r>
      <w:r w:rsidR="001717AB" w:rsidRPr="007F66C2">
        <w:rPr>
          <w:rFonts w:ascii="Times New Roman" w:hAnsi="Times New Roman" w:cs="Times New Roman"/>
        </w:rPr>
        <w:t>ourselves</w:t>
      </w:r>
      <w:r w:rsidR="009A721E" w:rsidRPr="007F66C2">
        <w:rPr>
          <w:rFonts w:ascii="Times New Roman" w:hAnsi="Times New Roman" w:cs="Times New Roman"/>
        </w:rPr>
        <w:t xml:space="preserve"> into literal followers by walking toward it. When the body of Jesus is understood to be primarily a</w:t>
      </w:r>
      <w:r w:rsidR="00FC4EA3" w:rsidRPr="007F66C2">
        <w:rPr>
          <w:rFonts w:ascii="Times New Roman" w:hAnsi="Times New Roman" w:cs="Times New Roman"/>
        </w:rPr>
        <w:t>n unjustly</w:t>
      </w:r>
      <w:r w:rsidR="009A721E" w:rsidRPr="007F66C2">
        <w:rPr>
          <w:rFonts w:ascii="Times New Roman" w:hAnsi="Times New Roman" w:cs="Times New Roman"/>
        </w:rPr>
        <w:t xml:space="preserve"> traumatized, broken</w:t>
      </w:r>
      <w:r w:rsidR="00857FD8">
        <w:rPr>
          <w:rFonts w:ascii="Times New Roman" w:hAnsi="Times New Roman" w:cs="Times New Roman"/>
        </w:rPr>
        <w:t>,</w:t>
      </w:r>
      <w:r w:rsidR="009A721E" w:rsidRPr="007F66C2">
        <w:rPr>
          <w:rFonts w:ascii="Times New Roman" w:hAnsi="Times New Roman" w:cs="Times New Roman"/>
        </w:rPr>
        <w:t xml:space="preserve"> and poured out body, and when we who are vulnerable to sexual violence move toward </w:t>
      </w:r>
      <w:r w:rsidR="00FC4EA3" w:rsidRPr="007F66C2">
        <w:rPr>
          <w:rFonts w:ascii="Times New Roman" w:hAnsi="Times New Roman" w:cs="Times New Roman"/>
        </w:rPr>
        <w:t xml:space="preserve">this body as that which is normative for the Christian life </w:t>
      </w:r>
      <w:r w:rsidR="009A721E" w:rsidRPr="007F66C2">
        <w:rPr>
          <w:rFonts w:ascii="Times New Roman" w:hAnsi="Times New Roman" w:cs="Times New Roman"/>
        </w:rPr>
        <w:t xml:space="preserve">and ingest </w:t>
      </w:r>
      <w:r w:rsidR="001717AB" w:rsidRPr="007F66C2">
        <w:rPr>
          <w:rFonts w:ascii="Times New Roman" w:hAnsi="Times New Roman" w:cs="Times New Roman"/>
        </w:rPr>
        <w:t xml:space="preserve">this body in the form of </w:t>
      </w:r>
      <w:r w:rsidR="00857FD8">
        <w:rPr>
          <w:rFonts w:ascii="Times New Roman" w:hAnsi="Times New Roman" w:cs="Times New Roman"/>
        </w:rPr>
        <w:t>bread</w:t>
      </w:r>
      <w:r w:rsidR="00857FD8" w:rsidRPr="007F66C2">
        <w:rPr>
          <w:rFonts w:ascii="Times New Roman" w:hAnsi="Times New Roman" w:cs="Times New Roman"/>
        </w:rPr>
        <w:t xml:space="preserve"> </w:t>
      </w:r>
      <w:r w:rsidR="009A721E" w:rsidRPr="007F66C2">
        <w:rPr>
          <w:rFonts w:ascii="Times New Roman" w:hAnsi="Times New Roman" w:cs="Times New Roman"/>
        </w:rPr>
        <w:t xml:space="preserve">and juice, </w:t>
      </w:r>
      <w:r w:rsidR="001717AB" w:rsidRPr="007F66C2">
        <w:rPr>
          <w:rFonts w:ascii="Times New Roman" w:hAnsi="Times New Roman" w:cs="Times New Roman"/>
        </w:rPr>
        <w:t>we</w:t>
      </w:r>
      <w:r w:rsidR="009A721E" w:rsidRPr="007F66C2">
        <w:rPr>
          <w:rFonts w:ascii="Times New Roman" w:hAnsi="Times New Roman" w:cs="Times New Roman"/>
        </w:rPr>
        <w:t xml:space="preserve"> merge our own bodies with</w:t>
      </w:r>
      <w:r w:rsidR="001717AB" w:rsidRPr="007F66C2">
        <w:rPr>
          <w:rFonts w:ascii="Times New Roman" w:hAnsi="Times New Roman" w:cs="Times New Roman"/>
        </w:rPr>
        <w:t xml:space="preserve"> the traumatized body of Jesus and </w:t>
      </w:r>
      <w:r w:rsidR="00570E84" w:rsidRPr="007F66C2">
        <w:rPr>
          <w:rFonts w:ascii="Times New Roman" w:hAnsi="Times New Roman" w:cs="Times New Roman"/>
        </w:rPr>
        <w:t>take on the shape of</w:t>
      </w:r>
      <w:r w:rsidR="001717AB" w:rsidRPr="007F66C2">
        <w:rPr>
          <w:rFonts w:ascii="Times New Roman" w:hAnsi="Times New Roman" w:cs="Times New Roman"/>
        </w:rPr>
        <w:t xml:space="preserve"> </w:t>
      </w:r>
      <w:r w:rsidR="00570E84" w:rsidRPr="007F66C2">
        <w:rPr>
          <w:rFonts w:ascii="Times New Roman" w:hAnsi="Times New Roman" w:cs="Times New Roman"/>
        </w:rPr>
        <w:t>bodies</w:t>
      </w:r>
      <w:r w:rsidR="00D868A1" w:rsidRPr="007F66C2">
        <w:rPr>
          <w:rFonts w:ascii="Times New Roman" w:hAnsi="Times New Roman" w:cs="Times New Roman"/>
        </w:rPr>
        <w:t xml:space="preserve"> that follow Jesus by enduring</w:t>
      </w:r>
      <w:r w:rsidR="009A721E" w:rsidRPr="007F66C2">
        <w:rPr>
          <w:rFonts w:ascii="Times New Roman" w:hAnsi="Times New Roman" w:cs="Times New Roman"/>
        </w:rPr>
        <w:t xml:space="preserve"> unjust harm. </w:t>
      </w:r>
    </w:p>
    <w:p w14:paraId="06F934A0" w14:textId="77777777" w:rsidR="005C5B13" w:rsidRDefault="005C5B13" w:rsidP="005C5B13">
      <w:pPr>
        <w:spacing w:line="360" w:lineRule="auto"/>
        <w:rPr>
          <w:rFonts w:ascii="Times New Roman" w:hAnsi="Times New Roman" w:cs="Times New Roman"/>
        </w:rPr>
      </w:pPr>
    </w:p>
    <w:p w14:paraId="70F4C213" w14:textId="1C9F9233" w:rsidR="009A721E" w:rsidRPr="007F66C2" w:rsidRDefault="009A721E" w:rsidP="005C5B13">
      <w:pPr>
        <w:spacing w:line="360" w:lineRule="auto"/>
        <w:rPr>
          <w:rFonts w:ascii="Times New Roman" w:hAnsi="Times New Roman" w:cs="Times New Roman"/>
        </w:rPr>
      </w:pPr>
      <w:r w:rsidRPr="007F66C2">
        <w:rPr>
          <w:rFonts w:ascii="Times New Roman" w:hAnsi="Times New Roman" w:cs="Times New Roman"/>
        </w:rPr>
        <w:t xml:space="preserve">As participants choose to rise and move and consent to the invitation to share the communion meal, </w:t>
      </w:r>
      <w:r w:rsidR="00570E84" w:rsidRPr="007F66C2">
        <w:rPr>
          <w:rFonts w:ascii="Times New Roman" w:hAnsi="Times New Roman" w:cs="Times New Roman"/>
        </w:rPr>
        <w:t>we</w:t>
      </w:r>
      <w:r w:rsidRPr="007F66C2">
        <w:rPr>
          <w:rFonts w:ascii="Times New Roman" w:hAnsi="Times New Roman" w:cs="Times New Roman"/>
        </w:rPr>
        <w:t xml:space="preserve"> move not only toward the bread and juice that represent the body of Jesus, but physically toward one another as well. With </w:t>
      </w:r>
      <w:r w:rsidR="00570E84" w:rsidRPr="007F66C2">
        <w:rPr>
          <w:rFonts w:ascii="Times New Roman" w:hAnsi="Times New Roman" w:cs="Times New Roman"/>
        </w:rPr>
        <w:t>our</w:t>
      </w:r>
      <w:r w:rsidRPr="007F66C2">
        <w:rPr>
          <w:rFonts w:ascii="Times New Roman" w:hAnsi="Times New Roman" w:cs="Times New Roman"/>
        </w:rPr>
        <w:t xml:space="preserve"> bodies </w:t>
      </w:r>
      <w:r w:rsidR="00570E84" w:rsidRPr="007F66C2">
        <w:rPr>
          <w:rFonts w:ascii="Times New Roman" w:hAnsi="Times New Roman" w:cs="Times New Roman"/>
        </w:rPr>
        <w:t>we</w:t>
      </w:r>
      <w:r w:rsidRPr="007F66C2">
        <w:rPr>
          <w:rFonts w:ascii="Times New Roman" w:hAnsi="Times New Roman" w:cs="Times New Roman"/>
        </w:rPr>
        <w:t xml:space="preserve"> model </w:t>
      </w:r>
      <w:r w:rsidR="00570E84" w:rsidRPr="007F66C2">
        <w:rPr>
          <w:rFonts w:ascii="Times New Roman" w:hAnsi="Times New Roman" w:cs="Times New Roman"/>
        </w:rPr>
        <w:t>our</w:t>
      </w:r>
      <w:r w:rsidRPr="007F66C2">
        <w:rPr>
          <w:rFonts w:ascii="Times New Roman" w:hAnsi="Times New Roman" w:cs="Times New Roman"/>
        </w:rPr>
        <w:t xml:space="preserve"> connection to one another, affirming </w:t>
      </w:r>
      <w:r w:rsidR="00570E84" w:rsidRPr="007F66C2">
        <w:rPr>
          <w:rFonts w:ascii="Times New Roman" w:hAnsi="Times New Roman" w:cs="Times New Roman"/>
        </w:rPr>
        <w:t>our</w:t>
      </w:r>
      <w:r w:rsidRPr="007F66C2">
        <w:rPr>
          <w:rFonts w:ascii="Times New Roman" w:hAnsi="Times New Roman" w:cs="Times New Roman"/>
        </w:rPr>
        <w:t xml:space="preserve"> internalization of the body of Jesus as the element </w:t>
      </w:r>
      <w:r w:rsidR="00570E84" w:rsidRPr="007F66C2">
        <w:rPr>
          <w:rFonts w:ascii="Times New Roman" w:hAnsi="Times New Roman" w:cs="Times New Roman"/>
        </w:rPr>
        <w:t>we</w:t>
      </w:r>
      <w:r w:rsidRPr="007F66C2">
        <w:rPr>
          <w:rFonts w:ascii="Times New Roman" w:hAnsi="Times New Roman" w:cs="Times New Roman"/>
        </w:rPr>
        <w:t xml:space="preserve"> hold in common</w:t>
      </w:r>
      <w:r w:rsidR="00570E84" w:rsidRPr="007F66C2">
        <w:rPr>
          <w:rFonts w:ascii="Times New Roman" w:hAnsi="Times New Roman" w:cs="Times New Roman"/>
        </w:rPr>
        <w:t xml:space="preserve">. Again, when the body of Jesus is perceived as primarily a body willing to endure unjust, traumatic harm, </w:t>
      </w:r>
      <w:r w:rsidR="00570E84" w:rsidRPr="007F66C2">
        <w:rPr>
          <w:rFonts w:ascii="Times New Roman" w:hAnsi="Times New Roman" w:cs="Times New Roman"/>
        </w:rPr>
        <w:lastRenderedPageBreak/>
        <w:t>o</w:t>
      </w:r>
      <w:r w:rsidRPr="007F66C2">
        <w:rPr>
          <w:rFonts w:ascii="Times New Roman" w:hAnsi="Times New Roman" w:cs="Times New Roman"/>
        </w:rPr>
        <w:t xml:space="preserve">ne’s connection to </w:t>
      </w:r>
      <w:r w:rsidR="00570E84" w:rsidRPr="007F66C2">
        <w:rPr>
          <w:rFonts w:ascii="Times New Roman" w:hAnsi="Times New Roman" w:cs="Times New Roman"/>
        </w:rPr>
        <w:t>community</w:t>
      </w:r>
      <w:r w:rsidRPr="007F66C2">
        <w:rPr>
          <w:rFonts w:ascii="Times New Roman" w:hAnsi="Times New Roman" w:cs="Times New Roman"/>
        </w:rPr>
        <w:t xml:space="preserve"> becomes predicated on </w:t>
      </w:r>
      <w:r w:rsidR="00570E84" w:rsidRPr="007F66C2">
        <w:rPr>
          <w:rFonts w:ascii="Times New Roman" w:hAnsi="Times New Roman" w:cs="Times New Roman"/>
        </w:rPr>
        <w:t xml:space="preserve">one’s </w:t>
      </w:r>
      <w:r w:rsidR="00FC4EA3" w:rsidRPr="007F66C2">
        <w:rPr>
          <w:rFonts w:ascii="Times New Roman" w:hAnsi="Times New Roman" w:cs="Times New Roman"/>
        </w:rPr>
        <w:t xml:space="preserve">own </w:t>
      </w:r>
      <w:r w:rsidRPr="007F66C2">
        <w:rPr>
          <w:rFonts w:ascii="Times New Roman" w:hAnsi="Times New Roman" w:cs="Times New Roman"/>
        </w:rPr>
        <w:t xml:space="preserve">agreement to </w:t>
      </w:r>
      <w:r w:rsidR="00570E84" w:rsidRPr="007F66C2">
        <w:rPr>
          <w:rFonts w:ascii="Times New Roman" w:hAnsi="Times New Roman" w:cs="Times New Roman"/>
        </w:rPr>
        <w:t xml:space="preserve">allow one’s body to be transformed into </w:t>
      </w:r>
      <w:r w:rsidR="00FC4EA3" w:rsidRPr="007F66C2">
        <w:rPr>
          <w:rFonts w:ascii="Times New Roman" w:hAnsi="Times New Roman" w:cs="Times New Roman"/>
        </w:rPr>
        <w:t>a body</w:t>
      </w:r>
      <w:r w:rsidR="00570E84" w:rsidRPr="007F66C2">
        <w:rPr>
          <w:rFonts w:ascii="Times New Roman" w:hAnsi="Times New Roman" w:cs="Times New Roman"/>
        </w:rPr>
        <w:t xml:space="preserve"> that </w:t>
      </w:r>
      <w:r w:rsidR="00FC4EA3" w:rsidRPr="007F66C2">
        <w:rPr>
          <w:rFonts w:ascii="Times New Roman" w:hAnsi="Times New Roman" w:cs="Times New Roman"/>
        </w:rPr>
        <w:t xml:space="preserve">willingly </w:t>
      </w:r>
      <w:r w:rsidR="00570E84" w:rsidRPr="007F66C2">
        <w:rPr>
          <w:rFonts w:ascii="Times New Roman" w:hAnsi="Times New Roman" w:cs="Times New Roman"/>
        </w:rPr>
        <w:t xml:space="preserve">endures traumatic, unjust harm. </w:t>
      </w:r>
    </w:p>
    <w:p w14:paraId="2B6904A7" w14:textId="77777777" w:rsidR="005C5B13" w:rsidRDefault="005C5B13" w:rsidP="005C5B13">
      <w:pPr>
        <w:spacing w:line="360" w:lineRule="auto"/>
        <w:rPr>
          <w:rFonts w:ascii="Times New Roman" w:hAnsi="Times New Roman" w:cs="Times New Roman"/>
        </w:rPr>
      </w:pPr>
    </w:p>
    <w:p w14:paraId="14839DF6" w14:textId="30EFDFDC" w:rsidR="00E541FC" w:rsidRPr="007F66C2" w:rsidRDefault="008A35C1" w:rsidP="005C5B13">
      <w:pPr>
        <w:spacing w:line="360" w:lineRule="auto"/>
        <w:rPr>
          <w:rFonts w:ascii="Times New Roman" w:hAnsi="Times New Roman" w:cs="Times New Roman"/>
        </w:rPr>
      </w:pPr>
      <w:r w:rsidRPr="007F66C2">
        <w:rPr>
          <w:rFonts w:ascii="Times New Roman" w:hAnsi="Times New Roman" w:cs="Times New Roman"/>
        </w:rPr>
        <w:t xml:space="preserve">The meaning we create with the movement of our bodies is closely linked to the rest of the dynamics of the service discussed throughout this article. The liturgical shifts already suggested will helpfully </w:t>
      </w:r>
      <w:r w:rsidR="00857FD8" w:rsidRPr="007F66C2">
        <w:rPr>
          <w:rFonts w:ascii="Times New Roman" w:hAnsi="Times New Roman" w:cs="Times New Roman"/>
        </w:rPr>
        <w:t>influence</w:t>
      </w:r>
      <w:r w:rsidRPr="007F66C2">
        <w:rPr>
          <w:rFonts w:ascii="Times New Roman" w:hAnsi="Times New Roman" w:cs="Times New Roman"/>
        </w:rPr>
        <w:t xml:space="preserve"> the way that movement shapes the service for those vulnerable to abuse. It is, however, important to reflect specifically on how the movement of </w:t>
      </w:r>
      <w:r w:rsidR="0060174A" w:rsidRPr="007F66C2">
        <w:rPr>
          <w:rFonts w:ascii="Times New Roman" w:hAnsi="Times New Roman" w:cs="Times New Roman"/>
        </w:rPr>
        <w:t>our bodies textures our worship, especially since the holy meal purports to transform the church</w:t>
      </w:r>
      <w:r w:rsidR="005C5B13">
        <w:rPr>
          <w:rFonts w:ascii="Times New Roman" w:hAnsi="Times New Roman" w:cs="Times New Roman"/>
        </w:rPr>
        <w:t>—</w:t>
      </w:r>
      <w:r w:rsidR="0060174A" w:rsidRPr="007F66C2">
        <w:rPr>
          <w:rFonts w:ascii="Times New Roman" w:hAnsi="Times New Roman" w:cs="Times New Roman"/>
        </w:rPr>
        <w:t xml:space="preserve">the </w:t>
      </w:r>
      <w:r w:rsidR="0060174A" w:rsidRPr="007F66C2">
        <w:rPr>
          <w:rFonts w:ascii="Times New Roman" w:hAnsi="Times New Roman" w:cs="Times New Roman"/>
          <w:i/>
        </w:rPr>
        <w:t>body</w:t>
      </w:r>
      <w:r w:rsidR="0060174A" w:rsidRPr="007F66C2">
        <w:rPr>
          <w:rFonts w:ascii="Times New Roman" w:hAnsi="Times New Roman" w:cs="Times New Roman"/>
        </w:rPr>
        <w:t xml:space="preserve"> of Christ. Our worship may be marked by grace if the meal is brought to us in our seats and by a commitment to discipleship if we get up and walk to the place where the meal is offered. It may be received as authoritative if offered from the hands of a recognized leader.</w:t>
      </w:r>
      <w:r w:rsidR="005C5B13">
        <w:rPr>
          <w:rFonts w:ascii="Times New Roman" w:hAnsi="Times New Roman" w:cs="Times New Roman"/>
        </w:rPr>
        <w:t xml:space="preserve"> </w:t>
      </w:r>
      <w:r w:rsidR="0060174A" w:rsidRPr="007F66C2">
        <w:rPr>
          <w:rFonts w:ascii="Times New Roman" w:hAnsi="Times New Roman" w:cs="Times New Roman"/>
        </w:rPr>
        <w:t xml:space="preserve">Participants may be shaped by a sense of mutuality in the body of Christ </w:t>
      </w:r>
      <w:r w:rsidR="00857FD8">
        <w:rPr>
          <w:rFonts w:ascii="Times New Roman" w:hAnsi="Times New Roman" w:cs="Times New Roman"/>
        </w:rPr>
        <w:t xml:space="preserve">if </w:t>
      </w:r>
      <w:r w:rsidR="0060174A" w:rsidRPr="007F66C2">
        <w:rPr>
          <w:rFonts w:ascii="Times New Roman" w:hAnsi="Times New Roman" w:cs="Times New Roman"/>
        </w:rPr>
        <w:t xml:space="preserve">we are </w:t>
      </w:r>
      <w:r w:rsidR="00A20D75" w:rsidRPr="007F66C2">
        <w:rPr>
          <w:rFonts w:ascii="Times New Roman" w:hAnsi="Times New Roman" w:cs="Times New Roman"/>
        </w:rPr>
        <w:t xml:space="preserve">both </w:t>
      </w:r>
      <w:r w:rsidR="0060174A" w:rsidRPr="007F66C2">
        <w:rPr>
          <w:rFonts w:ascii="Times New Roman" w:hAnsi="Times New Roman" w:cs="Times New Roman"/>
        </w:rPr>
        <w:t>offered the bread and</w:t>
      </w:r>
      <w:r w:rsidR="00A20D75" w:rsidRPr="007F66C2">
        <w:rPr>
          <w:rFonts w:ascii="Times New Roman" w:hAnsi="Times New Roman" w:cs="Times New Roman"/>
        </w:rPr>
        <w:t xml:space="preserve"> cup and invited to </w:t>
      </w:r>
      <w:r w:rsidR="0060174A" w:rsidRPr="007F66C2">
        <w:rPr>
          <w:rFonts w:ascii="Times New Roman" w:hAnsi="Times New Roman" w:cs="Times New Roman"/>
        </w:rPr>
        <w:t xml:space="preserve">offer it to the next in line. </w:t>
      </w:r>
    </w:p>
    <w:p w14:paraId="2D043982" w14:textId="77777777" w:rsidR="005C5B13" w:rsidRDefault="005C5B13" w:rsidP="005C5B13">
      <w:pPr>
        <w:pStyle w:val="ListParagraph"/>
        <w:spacing w:line="360" w:lineRule="auto"/>
        <w:ind w:left="0"/>
        <w:rPr>
          <w:rFonts w:ascii="Times New Roman" w:hAnsi="Times New Roman" w:cs="Times New Roman"/>
        </w:rPr>
      </w:pPr>
    </w:p>
    <w:p w14:paraId="737C583C" w14:textId="7AB123AE" w:rsidR="00DD0BB4" w:rsidRPr="007F66C2" w:rsidRDefault="00DD0BB4" w:rsidP="005C5B13">
      <w:pPr>
        <w:pStyle w:val="ListParagraph"/>
        <w:spacing w:line="360" w:lineRule="auto"/>
        <w:ind w:left="0"/>
        <w:rPr>
          <w:rFonts w:ascii="Times New Roman" w:hAnsi="Times New Roman" w:cs="Times New Roman"/>
        </w:rPr>
      </w:pPr>
      <w:r w:rsidRPr="007F66C2">
        <w:rPr>
          <w:rFonts w:ascii="Times New Roman" w:hAnsi="Times New Roman" w:cs="Times New Roman"/>
        </w:rPr>
        <w:t xml:space="preserve">Music is </w:t>
      </w:r>
      <w:r w:rsidR="0060174A" w:rsidRPr="007F66C2">
        <w:rPr>
          <w:rFonts w:ascii="Times New Roman" w:hAnsi="Times New Roman" w:cs="Times New Roman"/>
        </w:rPr>
        <w:t>another</w:t>
      </w:r>
      <w:r w:rsidRPr="007F66C2">
        <w:rPr>
          <w:rFonts w:ascii="Times New Roman" w:hAnsi="Times New Roman" w:cs="Times New Roman"/>
        </w:rPr>
        <w:t xml:space="preserve"> way that we participate in the service with our bodies. We fill up the entire worship space with the vibrations of our vocal chords and instruments, making our words into sounds and harmonies that shape and </w:t>
      </w:r>
      <w:r w:rsidR="0060174A" w:rsidRPr="007F66C2">
        <w:rPr>
          <w:rFonts w:ascii="Times New Roman" w:hAnsi="Times New Roman" w:cs="Times New Roman"/>
        </w:rPr>
        <w:t>deepen</w:t>
      </w:r>
      <w:r w:rsidRPr="007F66C2">
        <w:rPr>
          <w:rFonts w:ascii="Times New Roman" w:hAnsi="Times New Roman" w:cs="Times New Roman"/>
        </w:rPr>
        <w:t xml:space="preserve"> our worship. We suggest beginning the Lord’s Supper service with songs of praise, because the gift of communion with each other and God is just that: a gift. Before the </w:t>
      </w:r>
      <w:r w:rsidRPr="007F66C2">
        <w:rPr>
          <w:rFonts w:ascii="Times New Roman" w:hAnsi="Times New Roman" w:cs="Times New Roman"/>
          <w:i/>
        </w:rPr>
        <w:t>invitation</w:t>
      </w:r>
      <w:r w:rsidRPr="007F66C2">
        <w:rPr>
          <w:rFonts w:ascii="Times New Roman" w:hAnsi="Times New Roman" w:cs="Times New Roman"/>
        </w:rPr>
        <w:t xml:space="preserve">, a song that </w:t>
      </w:r>
      <w:r w:rsidR="00642B48" w:rsidRPr="007F66C2">
        <w:rPr>
          <w:rFonts w:ascii="Times New Roman" w:hAnsi="Times New Roman" w:cs="Times New Roman"/>
        </w:rPr>
        <w:t xml:space="preserve">connects worshipers to the sacredness of the meal about to be shared can itself begin the process of preparation for sharing the bread and cup. The song “Peace </w:t>
      </w:r>
      <w:r w:rsidR="005A0832" w:rsidRPr="004227E2">
        <w:rPr>
          <w:rFonts w:ascii="Times New Roman" w:hAnsi="Times New Roman" w:cs="Times New Roman"/>
        </w:rPr>
        <w:t>B</w:t>
      </w:r>
      <w:r w:rsidR="00642B48" w:rsidRPr="004227E2">
        <w:rPr>
          <w:rFonts w:ascii="Times New Roman" w:hAnsi="Times New Roman" w:cs="Times New Roman"/>
        </w:rPr>
        <w:t>efore</w:t>
      </w:r>
      <w:r w:rsidR="00642B48" w:rsidRPr="007F66C2">
        <w:rPr>
          <w:rFonts w:ascii="Times New Roman" w:hAnsi="Times New Roman" w:cs="Times New Roman"/>
        </w:rPr>
        <w:t xml:space="preserve"> </w:t>
      </w:r>
      <w:r w:rsidR="005A0832">
        <w:rPr>
          <w:rFonts w:ascii="Times New Roman" w:hAnsi="Times New Roman" w:cs="Times New Roman"/>
        </w:rPr>
        <w:t>U</w:t>
      </w:r>
      <w:r w:rsidR="00642B48" w:rsidRPr="007F66C2">
        <w:rPr>
          <w:rFonts w:ascii="Times New Roman" w:hAnsi="Times New Roman" w:cs="Times New Roman"/>
        </w:rPr>
        <w:t>s” (</w:t>
      </w:r>
      <w:r w:rsidR="00642B48" w:rsidRPr="007F66C2">
        <w:rPr>
          <w:rFonts w:ascii="Times New Roman" w:hAnsi="Times New Roman" w:cs="Times New Roman"/>
          <w:i/>
        </w:rPr>
        <w:t>Sing the Story</w:t>
      </w:r>
      <w:r w:rsidR="00642B48" w:rsidRPr="007F66C2">
        <w:rPr>
          <w:rFonts w:ascii="Times New Roman" w:hAnsi="Times New Roman" w:cs="Times New Roman"/>
        </w:rPr>
        <w:t xml:space="preserve"> 16) can powerfully frame the peace greeting. Songs of welcome, gratitude, joy, hope</w:t>
      </w:r>
      <w:r w:rsidR="005A0832">
        <w:rPr>
          <w:rFonts w:ascii="Times New Roman" w:hAnsi="Times New Roman" w:cs="Times New Roman"/>
        </w:rPr>
        <w:t>,</w:t>
      </w:r>
      <w:r w:rsidR="00642B48" w:rsidRPr="007F66C2">
        <w:rPr>
          <w:rFonts w:ascii="Times New Roman" w:hAnsi="Times New Roman" w:cs="Times New Roman"/>
        </w:rPr>
        <w:t xml:space="preserve"> and attention to the movement of the Spirit among us not only support </w:t>
      </w:r>
      <w:r w:rsidR="00642B48" w:rsidRPr="00287651">
        <w:rPr>
          <w:rFonts w:ascii="Times New Roman" w:hAnsi="Times New Roman" w:cs="Times New Roman"/>
        </w:rPr>
        <w:t xml:space="preserve">but </w:t>
      </w:r>
      <w:r w:rsidR="00287651">
        <w:rPr>
          <w:rFonts w:ascii="Times New Roman" w:hAnsi="Times New Roman" w:cs="Times New Roman"/>
        </w:rPr>
        <w:t xml:space="preserve">also </w:t>
      </w:r>
      <w:r w:rsidR="00642B48" w:rsidRPr="00287651">
        <w:rPr>
          <w:rFonts w:ascii="Times New Roman" w:hAnsi="Times New Roman" w:cs="Times New Roman"/>
        </w:rPr>
        <w:t>themselves</w:t>
      </w:r>
      <w:r w:rsidR="00642B48" w:rsidRPr="007F66C2">
        <w:rPr>
          <w:rFonts w:ascii="Times New Roman" w:hAnsi="Times New Roman" w:cs="Times New Roman"/>
        </w:rPr>
        <w:t xml:space="preserve"> create space within us </w:t>
      </w:r>
      <w:r w:rsidR="007762EC" w:rsidRPr="007F66C2">
        <w:rPr>
          <w:rFonts w:ascii="Times New Roman" w:hAnsi="Times New Roman" w:cs="Times New Roman"/>
        </w:rPr>
        <w:t>for the transformative gift of bread and cup to be shared and received in love. (See sidebar for a list of suggestions</w:t>
      </w:r>
      <w:r w:rsidR="005A0832">
        <w:rPr>
          <w:rFonts w:ascii="Times New Roman" w:hAnsi="Times New Roman" w:cs="Times New Roman"/>
        </w:rPr>
        <w:t>.</w:t>
      </w:r>
      <w:r w:rsidR="007762EC" w:rsidRPr="007F66C2">
        <w:rPr>
          <w:rFonts w:ascii="Times New Roman" w:hAnsi="Times New Roman" w:cs="Times New Roman"/>
        </w:rPr>
        <w:t>)</w:t>
      </w:r>
    </w:p>
    <w:p w14:paraId="1423D685" w14:textId="77777777" w:rsidR="007762EC" w:rsidRPr="007F66C2" w:rsidRDefault="007762EC" w:rsidP="00843AB2">
      <w:pPr>
        <w:spacing w:line="360" w:lineRule="auto"/>
        <w:rPr>
          <w:rFonts w:ascii="Times New Roman" w:hAnsi="Times New Roman" w:cs="Times New Roman"/>
        </w:rPr>
      </w:pPr>
    </w:p>
    <w:p w14:paraId="3C261C73" w14:textId="26ED01B9" w:rsidR="007762EC" w:rsidRDefault="007762EC" w:rsidP="00843AB2">
      <w:pPr>
        <w:spacing w:line="360" w:lineRule="auto"/>
        <w:rPr>
          <w:rFonts w:ascii="Times New Roman" w:hAnsi="Times New Roman" w:cs="Times New Roman"/>
        </w:rPr>
      </w:pPr>
      <w:r w:rsidRPr="007F66C2">
        <w:rPr>
          <w:rFonts w:ascii="Times New Roman" w:hAnsi="Times New Roman" w:cs="Times New Roman"/>
          <w:highlight w:val="yellow"/>
        </w:rPr>
        <w:t>[</w:t>
      </w:r>
      <w:r w:rsidR="005A0832">
        <w:rPr>
          <w:rFonts w:ascii="Times New Roman" w:hAnsi="Times New Roman" w:cs="Times New Roman"/>
          <w:highlight w:val="yellow"/>
        </w:rPr>
        <w:t xml:space="preserve">GL: </w:t>
      </w:r>
      <w:r w:rsidRPr="007F66C2">
        <w:rPr>
          <w:rFonts w:ascii="Times New Roman" w:hAnsi="Times New Roman" w:cs="Times New Roman"/>
          <w:highlight w:val="yellow"/>
        </w:rPr>
        <w:t>Content for sidebar</w:t>
      </w:r>
      <w:r w:rsidR="00CD74F3">
        <w:rPr>
          <w:rFonts w:ascii="Times New Roman" w:hAnsi="Times New Roman" w:cs="Times New Roman"/>
          <w:highlight w:val="yellow"/>
        </w:rPr>
        <w:t xml:space="preserve"> 1</w:t>
      </w:r>
      <w:r w:rsidRPr="007F66C2">
        <w:rPr>
          <w:rFonts w:ascii="Times New Roman" w:hAnsi="Times New Roman" w:cs="Times New Roman"/>
          <w:highlight w:val="yellow"/>
        </w:rPr>
        <w:t>:</w:t>
      </w:r>
      <w:r w:rsidR="005A0832">
        <w:rPr>
          <w:rFonts w:ascii="Times New Roman" w:hAnsi="Times New Roman" w:cs="Times New Roman"/>
        </w:rPr>
        <w:t>]</w:t>
      </w:r>
    </w:p>
    <w:p w14:paraId="6C931DB7" w14:textId="62E7EDBD" w:rsidR="00C639F0" w:rsidRPr="007F66C2" w:rsidRDefault="00C639F0" w:rsidP="00843AB2">
      <w:pPr>
        <w:spacing w:line="360" w:lineRule="auto"/>
        <w:rPr>
          <w:rFonts w:ascii="Times New Roman" w:hAnsi="Times New Roman" w:cs="Times New Roman"/>
        </w:rPr>
      </w:pPr>
      <w:r>
        <w:rPr>
          <w:rFonts w:ascii="Times New Roman" w:hAnsi="Times New Roman" w:cs="Times New Roman"/>
        </w:rPr>
        <w:t xml:space="preserve">Title: </w:t>
      </w:r>
      <w:r w:rsidRPr="00C639F0">
        <w:rPr>
          <w:rFonts w:ascii="Times New Roman" w:hAnsi="Times New Roman" w:cs="Times New Roman"/>
          <w:b/>
        </w:rPr>
        <w:t>Music suggestions</w:t>
      </w:r>
    </w:p>
    <w:p w14:paraId="2819066F" w14:textId="422344CA" w:rsidR="007762EC" w:rsidRPr="007F66C2" w:rsidRDefault="007762EC" w:rsidP="00843AB2">
      <w:pPr>
        <w:pStyle w:val="FootnoteText"/>
        <w:spacing w:line="360" w:lineRule="auto"/>
        <w:rPr>
          <w:rFonts w:ascii="Times New Roman" w:hAnsi="Times New Roman" w:cs="Times New Roman"/>
        </w:rPr>
      </w:pPr>
      <w:r w:rsidRPr="007F66C2">
        <w:rPr>
          <w:rFonts w:ascii="Times New Roman" w:hAnsi="Times New Roman" w:cs="Times New Roman"/>
        </w:rPr>
        <w:t xml:space="preserve">“Through </w:t>
      </w:r>
      <w:r w:rsidR="00117DA7">
        <w:rPr>
          <w:rFonts w:ascii="Times New Roman" w:hAnsi="Times New Roman" w:cs="Times New Roman"/>
        </w:rPr>
        <w:t>O</w:t>
      </w:r>
      <w:r w:rsidRPr="007F66C2">
        <w:rPr>
          <w:rFonts w:ascii="Times New Roman" w:hAnsi="Times New Roman" w:cs="Times New Roman"/>
        </w:rPr>
        <w:t xml:space="preserve">ur </w:t>
      </w:r>
      <w:r w:rsidR="005A0832">
        <w:rPr>
          <w:rFonts w:ascii="Times New Roman" w:hAnsi="Times New Roman" w:cs="Times New Roman"/>
        </w:rPr>
        <w:t>L</w:t>
      </w:r>
      <w:r w:rsidRPr="007F66C2">
        <w:rPr>
          <w:rFonts w:ascii="Times New Roman" w:hAnsi="Times New Roman" w:cs="Times New Roman"/>
        </w:rPr>
        <w:t xml:space="preserve">ives and </w:t>
      </w:r>
      <w:r w:rsidR="00117DA7">
        <w:rPr>
          <w:rFonts w:ascii="Times New Roman" w:hAnsi="Times New Roman" w:cs="Times New Roman"/>
        </w:rPr>
        <w:t>B</w:t>
      </w:r>
      <w:r w:rsidRPr="007F66C2">
        <w:rPr>
          <w:rFonts w:ascii="Times New Roman" w:hAnsi="Times New Roman" w:cs="Times New Roman"/>
        </w:rPr>
        <w:t xml:space="preserve">y </w:t>
      </w:r>
      <w:r w:rsidR="00117DA7">
        <w:rPr>
          <w:rFonts w:ascii="Times New Roman" w:hAnsi="Times New Roman" w:cs="Times New Roman"/>
        </w:rPr>
        <w:t>O</w:t>
      </w:r>
      <w:r w:rsidRPr="007F66C2">
        <w:rPr>
          <w:rFonts w:ascii="Times New Roman" w:hAnsi="Times New Roman" w:cs="Times New Roman"/>
        </w:rPr>
        <w:t xml:space="preserve">ur </w:t>
      </w:r>
      <w:r w:rsidR="00117DA7">
        <w:rPr>
          <w:rFonts w:ascii="Times New Roman" w:hAnsi="Times New Roman" w:cs="Times New Roman"/>
        </w:rPr>
        <w:t>P</w:t>
      </w:r>
      <w:r w:rsidRPr="007F66C2">
        <w:rPr>
          <w:rFonts w:ascii="Times New Roman" w:hAnsi="Times New Roman" w:cs="Times New Roman"/>
        </w:rPr>
        <w:t xml:space="preserve">rayers, </w:t>
      </w:r>
      <w:r w:rsidR="00117DA7">
        <w:rPr>
          <w:rFonts w:ascii="Times New Roman" w:hAnsi="Times New Roman" w:cs="Times New Roman"/>
        </w:rPr>
        <w:t>Y</w:t>
      </w:r>
      <w:r w:rsidRPr="007F66C2">
        <w:rPr>
          <w:rFonts w:ascii="Times New Roman" w:hAnsi="Times New Roman" w:cs="Times New Roman"/>
        </w:rPr>
        <w:t xml:space="preserve">our Kingdom </w:t>
      </w:r>
      <w:r w:rsidR="00117DA7">
        <w:rPr>
          <w:rFonts w:ascii="Times New Roman" w:hAnsi="Times New Roman" w:cs="Times New Roman"/>
        </w:rPr>
        <w:t>C</w:t>
      </w:r>
      <w:r w:rsidRPr="007F66C2">
        <w:rPr>
          <w:rFonts w:ascii="Times New Roman" w:hAnsi="Times New Roman" w:cs="Times New Roman"/>
        </w:rPr>
        <w:t xml:space="preserve">ome” </w:t>
      </w:r>
      <w:r w:rsidR="003C1BC6" w:rsidRPr="007F66C2">
        <w:rPr>
          <w:rFonts w:ascii="Times New Roman" w:hAnsi="Times New Roman" w:cs="Times New Roman"/>
          <w:i/>
        </w:rPr>
        <w:t xml:space="preserve">Come </w:t>
      </w:r>
      <w:r w:rsidR="00117DA7">
        <w:rPr>
          <w:rFonts w:ascii="Times New Roman" w:hAnsi="Times New Roman" w:cs="Times New Roman"/>
          <w:i/>
        </w:rPr>
        <w:t>A</w:t>
      </w:r>
      <w:r w:rsidR="003C1BC6" w:rsidRPr="007F66C2">
        <w:rPr>
          <w:rFonts w:ascii="Times New Roman" w:hAnsi="Times New Roman" w:cs="Times New Roman"/>
          <w:i/>
        </w:rPr>
        <w:t xml:space="preserve">ll </w:t>
      </w:r>
      <w:r w:rsidR="00117DA7">
        <w:rPr>
          <w:rFonts w:ascii="Times New Roman" w:hAnsi="Times New Roman" w:cs="Times New Roman"/>
          <w:i/>
        </w:rPr>
        <w:t>Y</w:t>
      </w:r>
      <w:r w:rsidR="003C1BC6" w:rsidRPr="007F66C2">
        <w:rPr>
          <w:rFonts w:ascii="Times New Roman" w:hAnsi="Times New Roman" w:cs="Times New Roman"/>
          <w:i/>
        </w:rPr>
        <w:t xml:space="preserve">ou </w:t>
      </w:r>
      <w:r w:rsidR="00117DA7">
        <w:rPr>
          <w:rFonts w:ascii="Times New Roman" w:hAnsi="Times New Roman" w:cs="Times New Roman"/>
          <w:i/>
        </w:rPr>
        <w:t>P</w:t>
      </w:r>
      <w:r w:rsidR="003C1BC6" w:rsidRPr="007F66C2">
        <w:rPr>
          <w:rFonts w:ascii="Times New Roman" w:hAnsi="Times New Roman" w:cs="Times New Roman"/>
          <w:i/>
        </w:rPr>
        <w:t>eople</w:t>
      </w:r>
      <w:r w:rsidR="003C1BC6" w:rsidRPr="007F66C2">
        <w:rPr>
          <w:rFonts w:ascii="Times New Roman" w:hAnsi="Times New Roman" w:cs="Times New Roman"/>
        </w:rPr>
        <w:t xml:space="preserve"> </w:t>
      </w:r>
      <w:r w:rsidRPr="007F66C2">
        <w:rPr>
          <w:rFonts w:ascii="Times New Roman" w:hAnsi="Times New Roman" w:cs="Times New Roman"/>
        </w:rPr>
        <w:t>67</w:t>
      </w:r>
    </w:p>
    <w:p w14:paraId="1B52923A" w14:textId="56D52829" w:rsidR="007762EC" w:rsidRPr="007F66C2" w:rsidRDefault="003C1BC6" w:rsidP="00843AB2">
      <w:pPr>
        <w:pStyle w:val="FootnoteText"/>
        <w:spacing w:line="360" w:lineRule="auto"/>
        <w:rPr>
          <w:rFonts w:ascii="Times New Roman" w:hAnsi="Times New Roman" w:cs="Times New Roman"/>
        </w:rPr>
      </w:pPr>
      <w:r w:rsidRPr="007F66C2">
        <w:rPr>
          <w:rFonts w:ascii="Times New Roman" w:hAnsi="Times New Roman" w:cs="Times New Roman"/>
        </w:rPr>
        <w:t>“Listen, Lord</w:t>
      </w:r>
      <w:r w:rsidR="007762EC" w:rsidRPr="007F66C2">
        <w:rPr>
          <w:rFonts w:ascii="Times New Roman" w:hAnsi="Times New Roman" w:cs="Times New Roman"/>
        </w:rPr>
        <w:t xml:space="preserve">” </w:t>
      </w:r>
      <w:r w:rsidRPr="007F66C2">
        <w:rPr>
          <w:rFonts w:ascii="Times New Roman" w:hAnsi="Times New Roman" w:cs="Times New Roman"/>
          <w:i/>
        </w:rPr>
        <w:t xml:space="preserve">Come </w:t>
      </w:r>
      <w:r w:rsidR="00117DA7">
        <w:rPr>
          <w:rFonts w:ascii="Times New Roman" w:hAnsi="Times New Roman" w:cs="Times New Roman"/>
          <w:i/>
        </w:rPr>
        <w:t>A</w:t>
      </w:r>
      <w:r w:rsidRPr="007F66C2">
        <w:rPr>
          <w:rFonts w:ascii="Times New Roman" w:hAnsi="Times New Roman" w:cs="Times New Roman"/>
          <w:i/>
        </w:rPr>
        <w:t xml:space="preserve">ll </w:t>
      </w:r>
      <w:r w:rsidR="00117DA7">
        <w:rPr>
          <w:rFonts w:ascii="Times New Roman" w:hAnsi="Times New Roman" w:cs="Times New Roman"/>
          <w:i/>
        </w:rPr>
        <w:t>Y</w:t>
      </w:r>
      <w:r w:rsidRPr="007F66C2">
        <w:rPr>
          <w:rFonts w:ascii="Times New Roman" w:hAnsi="Times New Roman" w:cs="Times New Roman"/>
          <w:i/>
        </w:rPr>
        <w:t xml:space="preserve">ou </w:t>
      </w:r>
      <w:r w:rsidR="00117DA7">
        <w:rPr>
          <w:rFonts w:ascii="Times New Roman" w:hAnsi="Times New Roman" w:cs="Times New Roman"/>
          <w:i/>
        </w:rPr>
        <w:t>P</w:t>
      </w:r>
      <w:r w:rsidRPr="007F66C2">
        <w:rPr>
          <w:rFonts w:ascii="Times New Roman" w:hAnsi="Times New Roman" w:cs="Times New Roman"/>
          <w:i/>
        </w:rPr>
        <w:t>eople</w:t>
      </w:r>
      <w:r w:rsidR="007762EC" w:rsidRPr="007F66C2">
        <w:rPr>
          <w:rFonts w:ascii="Times New Roman" w:hAnsi="Times New Roman" w:cs="Times New Roman"/>
        </w:rPr>
        <w:t xml:space="preserve"> 71 </w:t>
      </w:r>
    </w:p>
    <w:p w14:paraId="1415888E" w14:textId="4A728DDA" w:rsidR="007762EC" w:rsidRPr="007F66C2" w:rsidRDefault="007762EC" w:rsidP="00843AB2">
      <w:pPr>
        <w:pStyle w:val="FootnoteText"/>
        <w:spacing w:line="360" w:lineRule="auto"/>
        <w:rPr>
          <w:rFonts w:ascii="Times New Roman" w:hAnsi="Times New Roman" w:cs="Times New Roman"/>
        </w:rPr>
      </w:pPr>
      <w:r w:rsidRPr="007F66C2">
        <w:rPr>
          <w:rFonts w:ascii="Times New Roman" w:hAnsi="Times New Roman" w:cs="Times New Roman"/>
        </w:rPr>
        <w:t xml:space="preserve">“Kyrie </w:t>
      </w:r>
      <w:r w:rsidR="00117DA7">
        <w:rPr>
          <w:rFonts w:ascii="Times New Roman" w:hAnsi="Times New Roman" w:cs="Times New Roman"/>
        </w:rPr>
        <w:t>E</w:t>
      </w:r>
      <w:r w:rsidRPr="007F66C2">
        <w:rPr>
          <w:rFonts w:ascii="Times New Roman" w:hAnsi="Times New Roman" w:cs="Times New Roman"/>
        </w:rPr>
        <w:t>leison” (any edition)</w:t>
      </w:r>
    </w:p>
    <w:p w14:paraId="566C5835" w14:textId="759E6E18" w:rsidR="007762EC" w:rsidRPr="007F66C2" w:rsidRDefault="000B6770" w:rsidP="00843AB2">
      <w:pPr>
        <w:pStyle w:val="FootnoteText"/>
        <w:spacing w:line="360" w:lineRule="auto"/>
        <w:rPr>
          <w:rFonts w:ascii="Times New Roman" w:hAnsi="Times New Roman" w:cs="Times New Roman"/>
        </w:rPr>
      </w:pPr>
      <w:r w:rsidRPr="007F66C2">
        <w:rPr>
          <w:rFonts w:ascii="Times New Roman" w:hAnsi="Times New Roman" w:cs="Times New Roman"/>
        </w:rPr>
        <w:t xml:space="preserve">“Don’t </w:t>
      </w:r>
      <w:r w:rsidR="00117DA7">
        <w:rPr>
          <w:rFonts w:ascii="Times New Roman" w:hAnsi="Times New Roman" w:cs="Times New Roman"/>
        </w:rPr>
        <w:t>B</w:t>
      </w:r>
      <w:r w:rsidRPr="007F66C2">
        <w:rPr>
          <w:rFonts w:ascii="Times New Roman" w:hAnsi="Times New Roman" w:cs="Times New Roman"/>
        </w:rPr>
        <w:t xml:space="preserve">e </w:t>
      </w:r>
      <w:r w:rsidR="00117DA7">
        <w:rPr>
          <w:rFonts w:ascii="Times New Roman" w:hAnsi="Times New Roman" w:cs="Times New Roman"/>
        </w:rPr>
        <w:t>A</w:t>
      </w:r>
      <w:r w:rsidRPr="007F66C2">
        <w:rPr>
          <w:rFonts w:ascii="Times New Roman" w:hAnsi="Times New Roman" w:cs="Times New Roman"/>
        </w:rPr>
        <w:t>fraid</w:t>
      </w:r>
      <w:r w:rsidR="007762EC" w:rsidRPr="007F66C2">
        <w:rPr>
          <w:rFonts w:ascii="Times New Roman" w:hAnsi="Times New Roman" w:cs="Times New Roman"/>
        </w:rPr>
        <w:t xml:space="preserve">” </w:t>
      </w:r>
      <w:r w:rsidR="007762EC" w:rsidRPr="007F66C2">
        <w:rPr>
          <w:rFonts w:ascii="Times New Roman" w:hAnsi="Times New Roman" w:cs="Times New Roman"/>
          <w:i/>
        </w:rPr>
        <w:t>S</w:t>
      </w:r>
      <w:r w:rsidR="00117DA7">
        <w:rPr>
          <w:rFonts w:ascii="Times New Roman" w:hAnsi="Times New Roman" w:cs="Times New Roman"/>
          <w:i/>
        </w:rPr>
        <w:t>T</w:t>
      </w:r>
      <w:r w:rsidR="007762EC" w:rsidRPr="007F66C2">
        <w:rPr>
          <w:rFonts w:ascii="Times New Roman" w:hAnsi="Times New Roman" w:cs="Times New Roman"/>
          <w:i/>
        </w:rPr>
        <w:t xml:space="preserve">J </w:t>
      </w:r>
      <w:r w:rsidR="007762EC" w:rsidRPr="007F66C2">
        <w:rPr>
          <w:rFonts w:ascii="Times New Roman" w:hAnsi="Times New Roman" w:cs="Times New Roman"/>
        </w:rPr>
        <w:t>105</w:t>
      </w:r>
    </w:p>
    <w:p w14:paraId="2060E004" w14:textId="4739DE50" w:rsidR="007762EC" w:rsidRPr="007F66C2" w:rsidRDefault="007762EC" w:rsidP="00843AB2">
      <w:pPr>
        <w:pStyle w:val="FootnoteText"/>
        <w:spacing w:line="360" w:lineRule="auto"/>
        <w:rPr>
          <w:rFonts w:ascii="Times New Roman" w:hAnsi="Times New Roman" w:cs="Times New Roman"/>
        </w:rPr>
      </w:pPr>
      <w:r w:rsidRPr="007F66C2">
        <w:rPr>
          <w:rFonts w:ascii="Times New Roman" w:hAnsi="Times New Roman" w:cs="Times New Roman"/>
        </w:rPr>
        <w:t xml:space="preserve">“Peace </w:t>
      </w:r>
      <w:r w:rsidR="005A0832" w:rsidRPr="004227E2">
        <w:rPr>
          <w:rFonts w:ascii="Times New Roman" w:hAnsi="Times New Roman" w:cs="Times New Roman"/>
        </w:rPr>
        <w:t>B</w:t>
      </w:r>
      <w:r w:rsidRPr="004227E2">
        <w:rPr>
          <w:rFonts w:ascii="Times New Roman" w:hAnsi="Times New Roman" w:cs="Times New Roman"/>
        </w:rPr>
        <w:t>efore</w:t>
      </w:r>
      <w:r w:rsidRPr="007F66C2">
        <w:rPr>
          <w:rFonts w:ascii="Times New Roman" w:hAnsi="Times New Roman" w:cs="Times New Roman"/>
        </w:rPr>
        <w:t xml:space="preserve"> </w:t>
      </w:r>
      <w:r w:rsidR="00117DA7">
        <w:rPr>
          <w:rFonts w:ascii="Times New Roman" w:hAnsi="Times New Roman" w:cs="Times New Roman"/>
        </w:rPr>
        <w:t>U</w:t>
      </w:r>
      <w:r w:rsidRPr="007F66C2">
        <w:rPr>
          <w:rFonts w:ascii="Times New Roman" w:hAnsi="Times New Roman" w:cs="Times New Roman"/>
        </w:rPr>
        <w:t xml:space="preserve">s” </w:t>
      </w:r>
      <w:r w:rsidRPr="007F66C2">
        <w:rPr>
          <w:rFonts w:ascii="Times New Roman" w:hAnsi="Times New Roman" w:cs="Times New Roman"/>
          <w:i/>
        </w:rPr>
        <w:t>S</w:t>
      </w:r>
      <w:r w:rsidR="00117DA7">
        <w:rPr>
          <w:rFonts w:ascii="Times New Roman" w:hAnsi="Times New Roman" w:cs="Times New Roman"/>
          <w:i/>
        </w:rPr>
        <w:t>T</w:t>
      </w:r>
      <w:r w:rsidRPr="007F66C2">
        <w:rPr>
          <w:rFonts w:ascii="Times New Roman" w:hAnsi="Times New Roman" w:cs="Times New Roman"/>
          <w:i/>
        </w:rPr>
        <w:t xml:space="preserve">S </w:t>
      </w:r>
      <w:r w:rsidRPr="007F66C2">
        <w:rPr>
          <w:rFonts w:ascii="Times New Roman" w:hAnsi="Times New Roman" w:cs="Times New Roman"/>
        </w:rPr>
        <w:t>16</w:t>
      </w:r>
    </w:p>
    <w:p w14:paraId="66CE0262" w14:textId="2506BABA" w:rsidR="007762EC" w:rsidRPr="007F66C2" w:rsidRDefault="007762EC" w:rsidP="00843AB2">
      <w:pPr>
        <w:pStyle w:val="FootnoteText"/>
        <w:spacing w:line="360" w:lineRule="auto"/>
        <w:rPr>
          <w:rFonts w:ascii="Times New Roman" w:hAnsi="Times New Roman" w:cs="Times New Roman"/>
        </w:rPr>
      </w:pPr>
      <w:r w:rsidRPr="007F66C2">
        <w:rPr>
          <w:rFonts w:ascii="Times New Roman" w:hAnsi="Times New Roman" w:cs="Times New Roman"/>
        </w:rPr>
        <w:lastRenderedPageBreak/>
        <w:t xml:space="preserve">“Come to the </w:t>
      </w:r>
      <w:r w:rsidR="00117DA7">
        <w:rPr>
          <w:rFonts w:ascii="Times New Roman" w:hAnsi="Times New Roman" w:cs="Times New Roman"/>
        </w:rPr>
        <w:t>T</w:t>
      </w:r>
      <w:r w:rsidRPr="007F66C2">
        <w:rPr>
          <w:rFonts w:ascii="Times New Roman" w:hAnsi="Times New Roman" w:cs="Times New Roman"/>
        </w:rPr>
        <w:t>able</w:t>
      </w:r>
      <w:r w:rsidR="00C06ACC" w:rsidRPr="007F66C2">
        <w:rPr>
          <w:rFonts w:ascii="Times New Roman" w:hAnsi="Times New Roman" w:cs="Times New Roman"/>
        </w:rPr>
        <w:t xml:space="preserve">” </w:t>
      </w:r>
      <w:r w:rsidR="00C06ACC" w:rsidRPr="007F66C2">
        <w:rPr>
          <w:rFonts w:ascii="Times New Roman" w:hAnsi="Times New Roman" w:cs="Times New Roman"/>
          <w:i/>
        </w:rPr>
        <w:t xml:space="preserve">A </w:t>
      </w:r>
      <w:r w:rsidR="00117DA7">
        <w:rPr>
          <w:rFonts w:ascii="Times New Roman" w:hAnsi="Times New Roman" w:cs="Times New Roman"/>
          <w:i/>
        </w:rPr>
        <w:t>F</w:t>
      </w:r>
      <w:r w:rsidR="00C06ACC" w:rsidRPr="007F66C2">
        <w:rPr>
          <w:rFonts w:ascii="Times New Roman" w:hAnsi="Times New Roman" w:cs="Times New Roman"/>
          <w:i/>
        </w:rPr>
        <w:t xml:space="preserve">ield of </w:t>
      </w:r>
      <w:r w:rsidR="00117DA7">
        <w:rPr>
          <w:rFonts w:ascii="Times New Roman" w:hAnsi="Times New Roman" w:cs="Times New Roman"/>
          <w:i/>
        </w:rPr>
        <w:t>V</w:t>
      </w:r>
      <w:r w:rsidR="00C06ACC" w:rsidRPr="007F66C2">
        <w:rPr>
          <w:rFonts w:ascii="Times New Roman" w:hAnsi="Times New Roman" w:cs="Times New Roman"/>
          <w:i/>
        </w:rPr>
        <w:t>oices</w:t>
      </w:r>
      <w:r w:rsidRPr="007F66C2">
        <w:rPr>
          <w:rFonts w:ascii="Times New Roman" w:hAnsi="Times New Roman" w:cs="Times New Roman"/>
        </w:rPr>
        <w:t xml:space="preserve"> 8</w:t>
      </w:r>
    </w:p>
    <w:p w14:paraId="716F989A" w14:textId="0643C9B0" w:rsidR="007762EC" w:rsidRPr="007F66C2" w:rsidRDefault="000B6770" w:rsidP="00843AB2">
      <w:pPr>
        <w:pStyle w:val="FootnoteText"/>
        <w:spacing w:line="360" w:lineRule="auto"/>
        <w:rPr>
          <w:rFonts w:ascii="Times New Roman" w:hAnsi="Times New Roman" w:cs="Times New Roman"/>
        </w:rPr>
      </w:pPr>
      <w:r w:rsidRPr="007F66C2">
        <w:rPr>
          <w:rFonts w:ascii="Times New Roman" w:hAnsi="Times New Roman" w:cs="Times New Roman"/>
        </w:rPr>
        <w:t xml:space="preserve">“Here, O </w:t>
      </w:r>
      <w:r w:rsidR="00117DA7">
        <w:rPr>
          <w:rFonts w:ascii="Times New Roman" w:hAnsi="Times New Roman" w:cs="Times New Roman"/>
        </w:rPr>
        <w:t>M</w:t>
      </w:r>
      <w:r w:rsidRPr="007F66C2">
        <w:rPr>
          <w:rFonts w:ascii="Times New Roman" w:hAnsi="Times New Roman" w:cs="Times New Roman"/>
        </w:rPr>
        <w:t xml:space="preserve">y Lord, I </w:t>
      </w:r>
      <w:r w:rsidR="00117DA7">
        <w:rPr>
          <w:rFonts w:ascii="Times New Roman" w:hAnsi="Times New Roman" w:cs="Times New Roman"/>
        </w:rPr>
        <w:t>S</w:t>
      </w:r>
      <w:r w:rsidRPr="007F66C2">
        <w:rPr>
          <w:rFonts w:ascii="Times New Roman" w:hAnsi="Times New Roman" w:cs="Times New Roman"/>
        </w:rPr>
        <w:t xml:space="preserve">ee </w:t>
      </w:r>
      <w:r w:rsidR="00117DA7">
        <w:rPr>
          <w:rFonts w:ascii="Times New Roman" w:hAnsi="Times New Roman" w:cs="Times New Roman"/>
        </w:rPr>
        <w:t>T</w:t>
      </w:r>
      <w:r w:rsidRPr="007F66C2">
        <w:rPr>
          <w:rFonts w:ascii="Times New Roman" w:hAnsi="Times New Roman" w:cs="Times New Roman"/>
        </w:rPr>
        <w:t xml:space="preserve">hee” </w:t>
      </w:r>
      <w:r w:rsidR="007762EC" w:rsidRPr="007F66C2">
        <w:rPr>
          <w:rFonts w:ascii="Times New Roman" w:hAnsi="Times New Roman" w:cs="Times New Roman"/>
          <w:i/>
        </w:rPr>
        <w:t>HWB</w:t>
      </w:r>
      <w:r w:rsidR="007762EC" w:rsidRPr="007F66C2">
        <w:rPr>
          <w:rFonts w:ascii="Times New Roman" w:hAnsi="Times New Roman" w:cs="Times New Roman"/>
        </w:rPr>
        <w:t xml:space="preserve"> 465 </w:t>
      </w:r>
    </w:p>
    <w:p w14:paraId="40731AD7" w14:textId="40577B6C" w:rsidR="007762EC" w:rsidRPr="007F66C2" w:rsidRDefault="007762EC" w:rsidP="00843AB2">
      <w:pPr>
        <w:pStyle w:val="FootnoteText"/>
        <w:spacing w:line="360" w:lineRule="auto"/>
        <w:rPr>
          <w:rFonts w:ascii="Times New Roman" w:hAnsi="Times New Roman" w:cs="Times New Roman"/>
        </w:rPr>
      </w:pPr>
      <w:r w:rsidRPr="007F66C2">
        <w:rPr>
          <w:rFonts w:ascii="Times New Roman" w:hAnsi="Times New Roman" w:cs="Times New Roman"/>
        </w:rPr>
        <w:t xml:space="preserve">“Let </w:t>
      </w:r>
      <w:r w:rsidR="00117DA7">
        <w:rPr>
          <w:rFonts w:ascii="Times New Roman" w:hAnsi="Times New Roman" w:cs="Times New Roman"/>
        </w:rPr>
        <w:t>U</w:t>
      </w:r>
      <w:r w:rsidRPr="007F66C2">
        <w:rPr>
          <w:rFonts w:ascii="Times New Roman" w:hAnsi="Times New Roman" w:cs="Times New Roman"/>
        </w:rPr>
        <w:t xml:space="preserve">s </w:t>
      </w:r>
      <w:r w:rsidR="00117DA7">
        <w:rPr>
          <w:rFonts w:ascii="Times New Roman" w:hAnsi="Times New Roman" w:cs="Times New Roman"/>
        </w:rPr>
        <w:t>B</w:t>
      </w:r>
      <w:r w:rsidRPr="007F66C2">
        <w:rPr>
          <w:rFonts w:ascii="Times New Roman" w:hAnsi="Times New Roman" w:cs="Times New Roman"/>
        </w:rPr>
        <w:t xml:space="preserve">reak </w:t>
      </w:r>
      <w:r w:rsidR="00117DA7">
        <w:rPr>
          <w:rFonts w:ascii="Times New Roman" w:hAnsi="Times New Roman" w:cs="Times New Roman"/>
        </w:rPr>
        <w:t>B</w:t>
      </w:r>
      <w:r w:rsidRPr="007F66C2">
        <w:rPr>
          <w:rFonts w:ascii="Times New Roman" w:hAnsi="Times New Roman" w:cs="Times New Roman"/>
        </w:rPr>
        <w:t xml:space="preserve">read </w:t>
      </w:r>
      <w:r w:rsidR="00117DA7">
        <w:rPr>
          <w:rFonts w:ascii="Times New Roman" w:hAnsi="Times New Roman" w:cs="Times New Roman"/>
        </w:rPr>
        <w:t>T</w:t>
      </w:r>
      <w:r w:rsidRPr="007F66C2">
        <w:rPr>
          <w:rFonts w:ascii="Times New Roman" w:hAnsi="Times New Roman" w:cs="Times New Roman"/>
        </w:rPr>
        <w:t xml:space="preserve">ogether” </w:t>
      </w:r>
      <w:r w:rsidRPr="007F66C2">
        <w:rPr>
          <w:rFonts w:ascii="Times New Roman" w:hAnsi="Times New Roman" w:cs="Times New Roman"/>
          <w:i/>
        </w:rPr>
        <w:t>HWB</w:t>
      </w:r>
      <w:r w:rsidRPr="007F66C2">
        <w:rPr>
          <w:rFonts w:ascii="Times New Roman" w:hAnsi="Times New Roman" w:cs="Times New Roman"/>
        </w:rPr>
        <w:t xml:space="preserve"> 453</w:t>
      </w:r>
      <w:r w:rsidR="005C5B13">
        <w:rPr>
          <w:rFonts w:ascii="Times New Roman" w:hAnsi="Times New Roman" w:cs="Times New Roman"/>
        </w:rPr>
        <w:t xml:space="preserve"> </w:t>
      </w:r>
    </w:p>
    <w:p w14:paraId="45E0C9CC" w14:textId="22A74BA1" w:rsidR="007762EC" w:rsidRPr="007F66C2" w:rsidRDefault="007762EC" w:rsidP="00843AB2">
      <w:pPr>
        <w:pStyle w:val="FootnoteText"/>
        <w:spacing w:line="360" w:lineRule="auto"/>
        <w:rPr>
          <w:rFonts w:ascii="Times New Roman" w:hAnsi="Times New Roman" w:cs="Times New Roman"/>
        </w:rPr>
      </w:pPr>
      <w:r w:rsidRPr="007F66C2">
        <w:rPr>
          <w:rFonts w:ascii="Times New Roman" w:hAnsi="Times New Roman" w:cs="Times New Roman"/>
        </w:rPr>
        <w:t>“</w:t>
      </w:r>
      <w:r w:rsidR="000B6770" w:rsidRPr="007F66C2">
        <w:rPr>
          <w:rFonts w:ascii="Times New Roman" w:hAnsi="Times New Roman" w:cs="Times New Roman"/>
        </w:rPr>
        <w:t xml:space="preserve">Eat </w:t>
      </w:r>
      <w:r w:rsidR="00117DA7">
        <w:rPr>
          <w:rFonts w:ascii="Times New Roman" w:hAnsi="Times New Roman" w:cs="Times New Roman"/>
        </w:rPr>
        <w:t>T</w:t>
      </w:r>
      <w:r w:rsidR="000B6770" w:rsidRPr="007F66C2">
        <w:rPr>
          <w:rFonts w:ascii="Times New Roman" w:hAnsi="Times New Roman" w:cs="Times New Roman"/>
        </w:rPr>
        <w:t xml:space="preserve">his </w:t>
      </w:r>
      <w:r w:rsidR="00117DA7">
        <w:rPr>
          <w:rFonts w:ascii="Times New Roman" w:hAnsi="Times New Roman" w:cs="Times New Roman"/>
        </w:rPr>
        <w:t>B</w:t>
      </w:r>
      <w:r w:rsidR="000B6770" w:rsidRPr="007F66C2">
        <w:rPr>
          <w:rFonts w:ascii="Times New Roman" w:hAnsi="Times New Roman" w:cs="Times New Roman"/>
        </w:rPr>
        <w:t>read</w:t>
      </w:r>
      <w:r w:rsidRPr="007F66C2">
        <w:rPr>
          <w:rFonts w:ascii="Times New Roman" w:hAnsi="Times New Roman" w:cs="Times New Roman"/>
        </w:rPr>
        <w:t xml:space="preserve">” </w:t>
      </w:r>
      <w:r w:rsidRPr="007F66C2">
        <w:rPr>
          <w:rFonts w:ascii="Times New Roman" w:hAnsi="Times New Roman" w:cs="Times New Roman"/>
          <w:i/>
        </w:rPr>
        <w:t>HWB</w:t>
      </w:r>
      <w:r w:rsidRPr="007F66C2">
        <w:rPr>
          <w:rFonts w:ascii="Times New Roman" w:hAnsi="Times New Roman" w:cs="Times New Roman"/>
        </w:rPr>
        <w:t xml:space="preserve"> </w:t>
      </w:r>
      <w:r w:rsidR="000B6770" w:rsidRPr="007F66C2">
        <w:rPr>
          <w:rFonts w:ascii="Times New Roman" w:hAnsi="Times New Roman" w:cs="Times New Roman"/>
        </w:rPr>
        <w:t>471</w:t>
      </w:r>
      <w:r w:rsidR="005C5B13">
        <w:rPr>
          <w:rFonts w:ascii="Times New Roman" w:hAnsi="Times New Roman" w:cs="Times New Roman"/>
        </w:rPr>
        <w:t xml:space="preserve"> </w:t>
      </w:r>
    </w:p>
    <w:p w14:paraId="7BE8D81B" w14:textId="3F560725" w:rsidR="007762EC" w:rsidRPr="007F66C2" w:rsidRDefault="007762EC" w:rsidP="00843AB2">
      <w:pPr>
        <w:pStyle w:val="FootnoteText"/>
        <w:spacing w:line="360" w:lineRule="auto"/>
        <w:rPr>
          <w:rFonts w:ascii="Times New Roman" w:hAnsi="Times New Roman" w:cs="Times New Roman"/>
        </w:rPr>
      </w:pPr>
      <w:r w:rsidRPr="007F66C2">
        <w:rPr>
          <w:rFonts w:ascii="Times New Roman" w:hAnsi="Times New Roman" w:cs="Times New Roman"/>
        </w:rPr>
        <w:t xml:space="preserve">“O God, </w:t>
      </w:r>
      <w:r w:rsidR="00117DA7">
        <w:rPr>
          <w:rFonts w:ascii="Times New Roman" w:hAnsi="Times New Roman" w:cs="Times New Roman"/>
        </w:rPr>
        <w:t>W</w:t>
      </w:r>
      <w:r w:rsidRPr="007F66C2">
        <w:rPr>
          <w:rFonts w:ascii="Times New Roman" w:hAnsi="Times New Roman" w:cs="Times New Roman"/>
        </w:rPr>
        <w:t xml:space="preserve">ho </w:t>
      </w:r>
      <w:r w:rsidR="00117DA7">
        <w:rPr>
          <w:rFonts w:ascii="Times New Roman" w:hAnsi="Times New Roman" w:cs="Times New Roman"/>
        </w:rPr>
        <w:t>G</w:t>
      </w:r>
      <w:r w:rsidRPr="007F66C2">
        <w:rPr>
          <w:rFonts w:ascii="Times New Roman" w:hAnsi="Times New Roman" w:cs="Times New Roman"/>
        </w:rPr>
        <w:t xml:space="preserve">ives </w:t>
      </w:r>
      <w:r w:rsidR="00857FD8">
        <w:rPr>
          <w:rFonts w:ascii="Times New Roman" w:hAnsi="Times New Roman" w:cs="Times New Roman"/>
        </w:rPr>
        <w:t>U</w:t>
      </w:r>
      <w:r w:rsidRPr="007F66C2">
        <w:rPr>
          <w:rFonts w:ascii="Times New Roman" w:hAnsi="Times New Roman" w:cs="Times New Roman"/>
        </w:rPr>
        <w:t xml:space="preserve">s </w:t>
      </w:r>
      <w:r w:rsidR="00117DA7">
        <w:rPr>
          <w:rFonts w:ascii="Times New Roman" w:hAnsi="Times New Roman" w:cs="Times New Roman"/>
        </w:rPr>
        <w:t>L</w:t>
      </w:r>
      <w:r w:rsidRPr="007F66C2">
        <w:rPr>
          <w:rFonts w:ascii="Times New Roman" w:hAnsi="Times New Roman" w:cs="Times New Roman"/>
        </w:rPr>
        <w:t xml:space="preserve">ife” </w:t>
      </w:r>
      <w:r w:rsidRPr="007F66C2">
        <w:rPr>
          <w:rFonts w:ascii="Times New Roman" w:hAnsi="Times New Roman" w:cs="Times New Roman"/>
          <w:i/>
        </w:rPr>
        <w:t>HWB</w:t>
      </w:r>
      <w:r w:rsidRPr="007F66C2">
        <w:rPr>
          <w:rFonts w:ascii="Times New Roman" w:hAnsi="Times New Roman" w:cs="Times New Roman"/>
        </w:rPr>
        <w:t xml:space="preserve"> 483</w:t>
      </w:r>
    </w:p>
    <w:p w14:paraId="22F8383B" w14:textId="2121DB59" w:rsidR="007762EC" w:rsidRDefault="007762EC" w:rsidP="00843AB2">
      <w:pPr>
        <w:pStyle w:val="FootnoteText"/>
        <w:spacing w:line="360" w:lineRule="auto"/>
        <w:rPr>
          <w:rFonts w:ascii="Times New Roman" w:hAnsi="Times New Roman" w:cs="Times New Roman"/>
        </w:rPr>
      </w:pPr>
      <w:r w:rsidRPr="007F66C2">
        <w:rPr>
          <w:rFonts w:ascii="Times New Roman" w:hAnsi="Times New Roman" w:cs="Times New Roman"/>
        </w:rPr>
        <w:t xml:space="preserve">“Sent </w:t>
      </w:r>
      <w:r w:rsidR="00117DA7">
        <w:rPr>
          <w:rFonts w:ascii="Times New Roman" w:hAnsi="Times New Roman" w:cs="Times New Roman"/>
        </w:rPr>
        <w:t>F</w:t>
      </w:r>
      <w:r w:rsidRPr="007F66C2">
        <w:rPr>
          <w:rFonts w:ascii="Times New Roman" w:hAnsi="Times New Roman" w:cs="Times New Roman"/>
        </w:rPr>
        <w:t xml:space="preserve">orth by God’s </w:t>
      </w:r>
      <w:r w:rsidR="00117DA7">
        <w:rPr>
          <w:rFonts w:ascii="Times New Roman" w:hAnsi="Times New Roman" w:cs="Times New Roman"/>
        </w:rPr>
        <w:t>B</w:t>
      </w:r>
      <w:r w:rsidRPr="007F66C2">
        <w:rPr>
          <w:rFonts w:ascii="Times New Roman" w:hAnsi="Times New Roman" w:cs="Times New Roman"/>
        </w:rPr>
        <w:t xml:space="preserve">lessing” </w:t>
      </w:r>
      <w:r w:rsidRPr="007F66C2">
        <w:rPr>
          <w:rFonts w:ascii="Times New Roman" w:hAnsi="Times New Roman" w:cs="Times New Roman"/>
          <w:i/>
        </w:rPr>
        <w:t>HWB</w:t>
      </w:r>
      <w:r w:rsidRPr="007F66C2">
        <w:rPr>
          <w:rFonts w:ascii="Times New Roman" w:hAnsi="Times New Roman" w:cs="Times New Roman"/>
        </w:rPr>
        <w:t xml:space="preserve"> 478</w:t>
      </w:r>
    </w:p>
    <w:p w14:paraId="65CD0AB1" w14:textId="1A1DF72B" w:rsidR="007F66C2" w:rsidRPr="007F66C2" w:rsidRDefault="007F66C2" w:rsidP="00843AB2">
      <w:pPr>
        <w:pStyle w:val="FootnoteText"/>
        <w:spacing w:line="360" w:lineRule="auto"/>
        <w:rPr>
          <w:rFonts w:ascii="Times New Roman" w:hAnsi="Times New Roman" w:cs="Times New Roman"/>
        </w:rPr>
      </w:pPr>
      <w:r w:rsidRPr="007F66C2">
        <w:rPr>
          <w:rFonts w:ascii="Times New Roman" w:hAnsi="Times New Roman" w:cs="Times New Roman"/>
          <w:highlight w:val="yellow"/>
        </w:rPr>
        <w:t>[</w:t>
      </w:r>
      <w:r w:rsidR="005A0832">
        <w:rPr>
          <w:rFonts w:ascii="Times New Roman" w:hAnsi="Times New Roman" w:cs="Times New Roman"/>
          <w:highlight w:val="yellow"/>
        </w:rPr>
        <w:t xml:space="preserve">GL: </w:t>
      </w:r>
      <w:r w:rsidRPr="007F66C2">
        <w:rPr>
          <w:rFonts w:ascii="Times New Roman" w:hAnsi="Times New Roman" w:cs="Times New Roman"/>
          <w:highlight w:val="yellow"/>
        </w:rPr>
        <w:t>end sidebar]</w:t>
      </w:r>
    </w:p>
    <w:p w14:paraId="3A7CD05C" w14:textId="77777777" w:rsidR="00E541FC" w:rsidRPr="007F66C2" w:rsidRDefault="00E541FC" w:rsidP="00843AB2">
      <w:pPr>
        <w:pStyle w:val="FootnoteText"/>
        <w:spacing w:line="360" w:lineRule="auto"/>
        <w:rPr>
          <w:rFonts w:ascii="Times New Roman" w:hAnsi="Times New Roman" w:cs="Times New Roman"/>
        </w:rPr>
      </w:pPr>
    </w:p>
    <w:p w14:paraId="2B557707" w14:textId="247C7D34" w:rsidR="007B1C3A" w:rsidRPr="007F66C2" w:rsidRDefault="00A20D75" w:rsidP="00843AB2">
      <w:pPr>
        <w:pStyle w:val="FootnoteText"/>
        <w:spacing w:line="360" w:lineRule="auto"/>
        <w:rPr>
          <w:rFonts w:ascii="Times New Roman" w:hAnsi="Times New Roman" w:cs="Times New Roman"/>
        </w:rPr>
      </w:pPr>
      <w:r w:rsidRPr="007F66C2">
        <w:rPr>
          <w:rFonts w:ascii="Times New Roman" w:hAnsi="Times New Roman" w:cs="Times New Roman"/>
        </w:rPr>
        <w:t xml:space="preserve">These reflections on movement and music do not by any means exhaust what can be said about the embodied dynamics of the Lord’s Supper. Rather, we include them in </w:t>
      </w:r>
      <w:r w:rsidRPr="004227E2">
        <w:rPr>
          <w:rFonts w:ascii="Times New Roman" w:hAnsi="Times New Roman" w:cs="Times New Roman"/>
        </w:rPr>
        <w:t>hopes</w:t>
      </w:r>
      <w:r w:rsidRPr="007F66C2">
        <w:rPr>
          <w:rFonts w:ascii="Times New Roman" w:hAnsi="Times New Roman" w:cs="Times New Roman"/>
        </w:rPr>
        <w:t xml:space="preserve"> that readers will push beyond what we have offered and reflect on the ways that all our senses</w:t>
      </w:r>
      <w:r w:rsidR="005C5B13">
        <w:rPr>
          <w:rFonts w:ascii="Times New Roman" w:hAnsi="Times New Roman" w:cs="Times New Roman"/>
        </w:rPr>
        <w:t>—</w:t>
      </w:r>
      <w:r w:rsidRPr="007F66C2">
        <w:rPr>
          <w:rFonts w:ascii="Times New Roman" w:hAnsi="Times New Roman" w:cs="Times New Roman"/>
        </w:rPr>
        <w:t>sight, touch, smell, hearing, taste</w:t>
      </w:r>
      <w:r w:rsidR="005C5B13">
        <w:rPr>
          <w:rFonts w:ascii="Times New Roman" w:hAnsi="Times New Roman" w:cs="Times New Roman"/>
        </w:rPr>
        <w:t>—</w:t>
      </w:r>
      <w:r w:rsidRPr="007F66C2">
        <w:rPr>
          <w:rFonts w:ascii="Times New Roman" w:hAnsi="Times New Roman" w:cs="Times New Roman"/>
        </w:rPr>
        <w:t>in addition to our movements and the nature of our relationships</w:t>
      </w:r>
      <w:r w:rsidR="005A0832">
        <w:rPr>
          <w:rFonts w:ascii="Times New Roman" w:hAnsi="Times New Roman" w:cs="Times New Roman"/>
        </w:rPr>
        <w:t>,</w:t>
      </w:r>
      <w:r w:rsidRPr="007F66C2">
        <w:rPr>
          <w:rFonts w:ascii="Times New Roman" w:hAnsi="Times New Roman" w:cs="Times New Roman"/>
        </w:rPr>
        <w:t xml:space="preserve"> inform our sacred meal practices. </w:t>
      </w:r>
    </w:p>
    <w:p w14:paraId="7A7876F3" w14:textId="77777777" w:rsidR="00A06FFE" w:rsidRPr="007F66C2" w:rsidRDefault="00A06FFE" w:rsidP="00843AB2">
      <w:pPr>
        <w:spacing w:line="360" w:lineRule="auto"/>
        <w:rPr>
          <w:rFonts w:ascii="Times New Roman" w:hAnsi="Times New Roman" w:cs="Times New Roman"/>
        </w:rPr>
      </w:pPr>
    </w:p>
    <w:p w14:paraId="7A7834EC" w14:textId="6CBD27BA" w:rsidR="00A06FFE" w:rsidRPr="007F66C2" w:rsidRDefault="00863F79" w:rsidP="00843AB2">
      <w:pPr>
        <w:spacing w:line="360" w:lineRule="auto"/>
        <w:rPr>
          <w:rFonts w:ascii="Times New Roman" w:hAnsi="Times New Roman" w:cs="Times New Roman"/>
          <w:b/>
        </w:rPr>
      </w:pPr>
      <w:r>
        <w:rPr>
          <w:rFonts w:ascii="Times New Roman" w:hAnsi="Times New Roman" w:cs="Times New Roman"/>
          <w:b/>
        </w:rPr>
        <w:t>[</w:t>
      </w:r>
      <w:r w:rsidR="000E799B">
        <w:rPr>
          <w:rFonts w:ascii="Times New Roman" w:hAnsi="Times New Roman" w:cs="Times New Roman"/>
          <w:b/>
        </w:rPr>
        <w:t xml:space="preserve">GL: </w:t>
      </w:r>
      <w:r>
        <w:rPr>
          <w:rFonts w:ascii="Times New Roman" w:hAnsi="Times New Roman" w:cs="Times New Roman"/>
          <w:b/>
        </w:rPr>
        <w:t xml:space="preserve">H1] </w:t>
      </w:r>
      <w:r w:rsidR="009331F9" w:rsidRPr="007F66C2">
        <w:rPr>
          <w:rFonts w:ascii="Times New Roman" w:hAnsi="Times New Roman" w:cs="Times New Roman"/>
          <w:b/>
        </w:rPr>
        <w:t>Conclusion</w:t>
      </w:r>
    </w:p>
    <w:p w14:paraId="5DFA4F60" w14:textId="4DCEECBE" w:rsidR="00A20D75" w:rsidRPr="007F66C2" w:rsidRDefault="00284EE9" w:rsidP="00843AB2">
      <w:pPr>
        <w:spacing w:line="360" w:lineRule="auto"/>
        <w:rPr>
          <w:rFonts w:ascii="Times New Roman" w:hAnsi="Times New Roman" w:cs="Times New Roman"/>
        </w:rPr>
      </w:pPr>
      <w:r w:rsidRPr="007F66C2">
        <w:rPr>
          <w:rFonts w:ascii="Times New Roman" w:hAnsi="Times New Roman" w:cs="Times New Roman"/>
        </w:rPr>
        <w:t xml:space="preserve">The liturgy that follows is one designed to refrain from perpetuating the harm of sexual abuse, </w:t>
      </w:r>
      <w:r w:rsidR="0048135F">
        <w:rPr>
          <w:rFonts w:ascii="Times New Roman" w:hAnsi="Times New Roman" w:cs="Times New Roman"/>
        </w:rPr>
        <w:t xml:space="preserve">to </w:t>
      </w:r>
      <w:r w:rsidRPr="007F66C2">
        <w:rPr>
          <w:rFonts w:ascii="Times New Roman" w:hAnsi="Times New Roman" w:cs="Times New Roman"/>
        </w:rPr>
        <w:t xml:space="preserve">take seriously the historic structure of Mennonite communion services, and </w:t>
      </w:r>
      <w:r w:rsidR="0048135F">
        <w:rPr>
          <w:rFonts w:ascii="Times New Roman" w:hAnsi="Times New Roman" w:cs="Times New Roman"/>
        </w:rPr>
        <w:t xml:space="preserve">to </w:t>
      </w:r>
      <w:r w:rsidRPr="007F66C2">
        <w:rPr>
          <w:rFonts w:ascii="Times New Roman" w:hAnsi="Times New Roman" w:cs="Times New Roman"/>
        </w:rPr>
        <w:t xml:space="preserve">be regularly used by whole congregations. Members of the group that created it </w:t>
      </w:r>
      <w:r w:rsidR="00287651">
        <w:rPr>
          <w:rFonts w:ascii="Times New Roman" w:hAnsi="Times New Roman" w:cs="Times New Roman"/>
        </w:rPr>
        <w:t>are</w:t>
      </w:r>
      <w:r w:rsidRPr="007F66C2">
        <w:rPr>
          <w:rFonts w:ascii="Times New Roman" w:hAnsi="Times New Roman" w:cs="Times New Roman"/>
        </w:rPr>
        <w:t xml:space="preserve"> at many different places in terms of our broader theological commitments, and by working together to craft this service we hope that it allows space for the theological diver</w:t>
      </w:r>
      <w:r w:rsidR="00EC4D54" w:rsidRPr="007F66C2">
        <w:rPr>
          <w:rFonts w:ascii="Times New Roman" w:hAnsi="Times New Roman" w:cs="Times New Roman"/>
        </w:rPr>
        <w:t>sity that is also present among and within North American Mennonite c</w:t>
      </w:r>
      <w:r w:rsidRPr="007F66C2">
        <w:rPr>
          <w:rFonts w:ascii="Times New Roman" w:hAnsi="Times New Roman" w:cs="Times New Roman"/>
        </w:rPr>
        <w:t>hurch</w:t>
      </w:r>
      <w:r w:rsidR="00EC4D54" w:rsidRPr="007F66C2">
        <w:rPr>
          <w:rFonts w:ascii="Times New Roman" w:hAnsi="Times New Roman" w:cs="Times New Roman"/>
        </w:rPr>
        <w:t>es</w:t>
      </w:r>
      <w:r w:rsidRPr="007F66C2">
        <w:rPr>
          <w:rFonts w:ascii="Times New Roman" w:hAnsi="Times New Roman" w:cs="Times New Roman"/>
        </w:rPr>
        <w:t xml:space="preserve">. </w:t>
      </w:r>
      <w:r w:rsidR="00EC4D54" w:rsidRPr="007F66C2">
        <w:rPr>
          <w:rFonts w:ascii="Times New Roman" w:hAnsi="Times New Roman" w:cs="Times New Roman"/>
        </w:rPr>
        <w:t xml:space="preserve">That being said, we also hope that as you consider the context of your own community of faith, you find this article and liturgy useful for crafting sacred meal services that fit the particular needs of the body in which you worship. Informed by both survivor’ stories of anguish and the gifts of wisdom that come from those among us who have survived traumatic harm, we invite you to </w:t>
      </w:r>
      <w:r w:rsidR="009331F9" w:rsidRPr="007F66C2">
        <w:rPr>
          <w:rFonts w:ascii="Times New Roman" w:hAnsi="Times New Roman" w:cs="Times New Roman"/>
        </w:rPr>
        <w:t xml:space="preserve">imagine </w:t>
      </w:r>
      <w:r w:rsidR="00EC4D54" w:rsidRPr="007F66C2">
        <w:rPr>
          <w:rFonts w:ascii="Times New Roman" w:hAnsi="Times New Roman" w:cs="Times New Roman"/>
        </w:rPr>
        <w:t>ways of sharing the sacred meal of Christ</w:t>
      </w:r>
      <w:r w:rsidR="009331F9" w:rsidRPr="007F66C2">
        <w:rPr>
          <w:rFonts w:ascii="Times New Roman" w:hAnsi="Times New Roman" w:cs="Times New Roman"/>
        </w:rPr>
        <w:t xml:space="preserve"> that </w:t>
      </w:r>
      <w:r w:rsidR="00A27490" w:rsidRPr="007F66C2">
        <w:rPr>
          <w:rFonts w:ascii="Times New Roman" w:hAnsi="Times New Roman" w:cs="Times New Roman"/>
        </w:rPr>
        <w:t>make space for the Spirit to</w:t>
      </w:r>
      <w:r w:rsidR="009331F9" w:rsidRPr="007F66C2">
        <w:rPr>
          <w:rFonts w:ascii="Times New Roman" w:hAnsi="Times New Roman" w:cs="Times New Roman"/>
        </w:rPr>
        <w:t xml:space="preserve"> breathe life</w:t>
      </w:r>
      <w:r w:rsidR="00A27490" w:rsidRPr="007F66C2">
        <w:rPr>
          <w:rFonts w:ascii="Times New Roman" w:hAnsi="Times New Roman" w:cs="Times New Roman"/>
        </w:rPr>
        <w:t xml:space="preserve">, love, </w:t>
      </w:r>
      <w:r w:rsidR="00517D3D" w:rsidRPr="007F66C2">
        <w:rPr>
          <w:rFonts w:ascii="Times New Roman" w:hAnsi="Times New Roman" w:cs="Times New Roman"/>
        </w:rPr>
        <w:t>justice</w:t>
      </w:r>
      <w:r w:rsidR="0048135F">
        <w:rPr>
          <w:rFonts w:ascii="Times New Roman" w:hAnsi="Times New Roman" w:cs="Times New Roman"/>
        </w:rPr>
        <w:t>,</w:t>
      </w:r>
      <w:r w:rsidR="00517D3D" w:rsidRPr="007F66C2">
        <w:rPr>
          <w:rFonts w:ascii="Times New Roman" w:hAnsi="Times New Roman" w:cs="Times New Roman"/>
        </w:rPr>
        <w:t xml:space="preserve"> </w:t>
      </w:r>
      <w:r w:rsidR="00A27490" w:rsidRPr="007F66C2">
        <w:rPr>
          <w:rFonts w:ascii="Times New Roman" w:hAnsi="Times New Roman" w:cs="Times New Roman"/>
        </w:rPr>
        <w:t xml:space="preserve">and grace </w:t>
      </w:r>
      <w:r w:rsidR="00517D3D" w:rsidRPr="007F66C2">
        <w:rPr>
          <w:rFonts w:ascii="Times New Roman" w:hAnsi="Times New Roman" w:cs="Times New Roman"/>
        </w:rPr>
        <w:t>into the lives of all</w:t>
      </w:r>
      <w:r w:rsidR="00A27490" w:rsidRPr="007F66C2">
        <w:rPr>
          <w:rFonts w:ascii="Times New Roman" w:hAnsi="Times New Roman" w:cs="Times New Roman"/>
        </w:rPr>
        <w:t xml:space="preserve"> who </w:t>
      </w:r>
      <w:r w:rsidR="00517D3D" w:rsidRPr="007F66C2">
        <w:rPr>
          <w:rFonts w:ascii="Times New Roman" w:hAnsi="Times New Roman" w:cs="Times New Roman"/>
        </w:rPr>
        <w:t>eat and drink.</w:t>
      </w:r>
    </w:p>
    <w:p w14:paraId="61700459" w14:textId="77777777" w:rsidR="00837B6E" w:rsidRPr="007F66C2" w:rsidRDefault="00837B6E" w:rsidP="00843AB2">
      <w:pPr>
        <w:spacing w:line="360" w:lineRule="auto"/>
        <w:rPr>
          <w:rFonts w:ascii="Times New Roman" w:hAnsi="Times New Roman" w:cs="Times New Roman"/>
          <w:b/>
        </w:rPr>
      </w:pPr>
    </w:p>
    <w:p w14:paraId="1DA8A1DC" w14:textId="77777777" w:rsidR="002902A3" w:rsidRDefault="00BB310A" w:rsidP="00843AB2">
      <w:pPr>
        <w:spacing w:line="360" w:lineRule="auto"/>
        <w:rPr>
          <w:rFonts w:ascii="Times New Roman" w:hAnsi="Times New Roman" w:cs="Times New Roman"/>
          <w:highlight w:val="yellow"/>
        </w:rPr>
      </w:pPr>
      <w:r w:rsidRPr="007F66C2">
        <w:rPr>
          <w:rFonts w:ascii="Times New Roman" w:hAnsi="Times New Roman" w:cs="Times New Roman"/>
        </w:rPr>
        <w:t>[</w:t>
      </w:r>
      <w:r w:rsidR="005E4CBF" w:rsidRPr="007F66C2">
        <w:rPr>
          <w:rFonts w:ascii="Times New Roman" w:hAnsi="Times New Roman" w:cs="Times New Roman"/>
          <w:highlight w:val="yellow"/>
        </w:rPr>
        <w:t>Content</w:t>
      </w:r>
      <w:r w:rsidRPr="007F66C2">
        <w:rPr>
          <w:rFonts w:ascii="Times New Roman" w:hAnsi="Times New Roman" w:cs="Times New Roman"/>
          <w:highlight w:val="yellow"/>
        </w:rPr>
        <w:t xml:space="preserve"> for sidebar</w:t>
      </w:r>
      <w:r w:rsidR="00CD74F3">
        <w:rPr>
          <w:rFonts w:ascii="Times New Roman" w:hAnsi="Times New Roman" w:cs="Times New Roman"/>
          <w:highlight w:val="yellow"/>
        </w:rPr>
        <w:t xml:space="preserve"> 2</w:t>
      </w:r>
      <w:r w:rsidRPr="007F66C2">
        <w:rPr>
          <w:rFonts w:ascii="Times New Roman" w:hAnsi="Times New Roman" w:cs="Times New Roman"/>
          <w:highlight w:val="yellow"/>
        </w:rPr>
        <w:t>:</w:t>
      </w:r>
      <w:r w:rsidR="002902A3">
        <w:rPr>
          <w:rFonts w:ascii="Times New Roman" w:hAnsi="Times New Roman" w:cs="Times New Roman"/>
          <w:highlight w:val="yellow"/>
        </w:rPr>
        <w:t>]</w:t>
      </w:r>
      <w:r w:rsidR="005E4CBF" w:rsidRPr="007F66C2">
        <w:rPr>
          <w:rFonts w:ascii="Times New Roman" w:hAnsi="Times New Roman" w:cs="Times New Roman"/>
          <w:highlight w:val="yellow"/>
        </w:rPr>
        <w:t xml:space="preserve"> </w:t>
      </w:r>
    </w:p>
    <w:p w14:paraId="7CC08D9C" w14:textId="165D0C8B" w:rsidR="00BB310A" w:rsidRPr="007F66C2" w:rsidRDefault="00C639F0" w:rsidP="00843AB2">
      <w:pPr>
        <w:spacing w:line="360" w:lineRule="auto"/>
        <w:rPr>
          <w:rFonts w:ascii="Times New Roman" w:hAnsi="Times New Roman" w:cs="Times New Roman"/>
        </w:rPr>
      </w:pPr>
      <w:r w:rsidRPr="00C639F0">
        <w:rPr>
          <w:rFonts w:ascii="Times New Roman" w:hAnsi="Times New Roman" w:cs="Times New Roman"/>
        </w:rPr>
        <w:t>Title:</w:t>
      </w:r>
      <w:r>
        <w:rPr>
          <w:rFonts w:ascii="Times New Roman" w:hAnsi="Times New Roman" w:cs="Times New Roman"/>
          <w:b/>
        </w:rPr>
        <w:t xml:space="preserve"> </w:t>
      </w:r>
      <w:r w:rsidR="00BB310A" w:rsidRPr="00C639F0">
        <w:rPr>
          <w:rFonts w:ascii="Times New Roman" w:hAnsi="Times New Roman" w:cs="Times New Roman"/>
          <w:b/>
        </w:rPr>
        <w:t>Additional resources</w:t>
      </w:r>
    </w:p>
    <w:p w14:paraId="319145BC" w14:textId="0AB6E9F8" w:rsidR="00697E2A" w:rsidRPr="007F66C2" w:rsidRDefault="00697E2A" w:rsidP="00843AB2">
      <w:pPr>
        <w:spacing w:line="360" w:lineRule="auto"/>
        <w:rPr>
          <w:rFonts w:ascii="Times New Roman" w:hAnsi="Times New Roman" w:cs="Times New Roman"/>
          <w:i/>
          <w:iCs/>
        </w:rPr>
      </w:pPr>
      <w:r w:rsidRPr="007F66C2">
        <w:rPr>
          <w:rFonts w:ascii="Times New Roman" w:hAnsi="Times New Roman" w:cs="Times New Roman"/>
        </w:rPr>
        <w:t xml:space="preserve">Brock, Rita Nakashima, and Rebecca Ann Parker. </w:t>
      </w:r>
      <w:r w:rsidRPr="007F66C2">
        <w:rPr>
          <w:rFonts w:ascii="Times New Roman" w:hAnsi="Times New Roman" w:cs="Times New Roman"/>
          <w:i/>
          <w:iCs/>
        </w:rPr>
        <w:t>Proverbs of Ashes: Violence,</w:t>
      </w:r>
    </w:p>
    <w:p w14:paraId="2D2D193C" w14:textId="77777777" w:rsidR="00697E2A" w:rsidRPr="007F66C2" w:rsidRDefault="00697E2A" w:rsidP="00843AB2">
      <w:pPr>
        <w:spacing w:line="360" w:lineRule="auto"/>
        <w:ind w:left="720"/>
        <w:rPr>
          <w:rFonts w:ascii="Times New Roman" w:hAnsi="Times New Roman" w:cs="Times New Roman"/>
        </w:rPr>
      </w:pPr>
      <w:r w:rsidRPr="007F66C2">
        <w:rPr>
          <w:rFonts w:ascii="Times New Roman" w:hAnsi="Times New Roman" w:cs="Times New Roman"/>
          <w:i/>
          <w:iCs/>
        </w:rPr>
        <w:t>Redemptive Suffering, and the Search for What Saves Us</w:t>
      </w:r>
      <w:r w:rsidRPr="007F66C2">
        <w:rPr>
          <w:rFonts w:ascii="Times New Roman" w:hAnsi="Times New Roman" w:cs="Times New Roman"/>
        </w:rPr>
        <w:t>. Boston: Beacon Press, 2002.</w:t>
      </w:r>
    </w:p>
    <w:p w14:paraId="362DE7C4" w14:textId="77777777" w:rsidR="00697E2A" w:rsidRPr="007F66C2" w:rsidRDefault="00697E2A" w:rsidP="00843AB2">
      <w:pPr>
        <w:spacing w:line="360" w:lineRule="auto"/>
        <w:rPr>
          <w:rFonts w:ascii="Times New Roman" w:hAnsi="Times New Roman" w:cs="Times New Roman"/>
          <w:i/>
          <w:iCs/>
        </w:rPr>
      </w:pPr>
      <w:r w:rsidRPr="007F66C2">
        <w:rPr>
          <w:rFonts w:ascii="Times New Roman" w:hAnsi="Times New Roman" w:cs="Times New Roman"/>
        </w:rPr>
        <w:lastRenderedPageBreak/>
        <w:t xml:space="preserve">Brown, Joanne C., Carole R. Bohn, and Elizabeth Bettenhausen. </w:t>
      </w:r>
      <w:r w:rsidRPr="007F66C2">
        <w:rPr>
          <w:rFonts w:ascii="Times New Roman" w:hAnsi="Times New Roman" w:cs="Times New Roman"/>
          <w:i/>
          <w:iCs/>
        </w:rPr>
        <w:t>Christianity,</w:t>
      </w:r>
    </w:p>
    <w:p w14:paraId="1A21234C" w14:textId="5C0ACB4A" w:rsidR="00697E2A" w:rsidRPr="007F66C2" w:rsidRDefault="00697E2A" w:rsidP="00843AB2">
      <w:pPr>
        <w:spacing w:line="360" w:lineRule="auto"/>
        <w:ind w:firstLine="720"/>
        <w:rPr>
          <w:rFonts w:ascii="Times New Roman" w:hAnsi="Times New Roman" w:cs="Times New Roman"/>
        </w:rPr>
      </w:pPr>
      <w:r w:rsidRPr="007F66C2">
        <w:rPr>
          <w:rFonts w:ascii="Times New Roman" w:hAnsi="Times New Roman" w:cs="Times New Roman"/>
          <w:i/>
          <w:iCs/>
        </w:rPr>
        <w:t>Patriarchy, and Abuse: A Feminist Critique</w:t>
      </w:r>
      <w:r w:rsidRPr="007F66C2">
        <w:rPr>
          <w:rFonts w:ascii="Times New Roman" w:hAnsi="Times New Roman" w:cs="Times New Roman"/>
        </w:rPr>
        <w:t xml:space="preserve">. </w:t>
      </w:r>
      <w:r w:rsidR="002902A3">
        <w:rPr>
          <w:rFonts w:ascii="Times New Roman" w:hAnsi="Times New Roman" w:cs="Times New Roman"/>
        </w:rPr>
        <w:t xml:space="preserve">Cleveland: </w:t>
      </w:r>
      <w:r w:rsidRPr="007F66C2">
        <w:rPr>
          <w:rFonts w:ascii="Times New Roman" w:hAnsi="Times New Roman" w:cs="Times New Roman"/>
        </w:rPr>
        <w:t>Pilgrim Press, 1989.</w:t>
      </w:r>
    </w:p>
    <w:p w14:paraId="3A61B5AD" w14:textId="263A8EC9" w:rsidR="00697E2A" w:rsidRPr="007F66C2" w:rsidRDefault="00697E2A" w:rsidP="00843AB2">
      <w:pPr>
        <w:spacing w:line="360" w:lineRule="auto"/>
        <w:rPr>
          <w:rFonts w:ascii="Times New Roman" w:hAnsi="Times New Roman" w:cs="Times New Roman"/>
          <w:i/>
          <w:iCs/>
        </w:rPr>
      </w:pPr>
      <w:r w:rsidRPr="007F66C2">
        <w:rPr>
          <w:rFonts w:ascii="Times New Roman" w:hAnsi="Times New Roman" w:cs="Times New Roman"/>
        </w:rPr>
        <w:t xml:space="preserve">Eugene, Toinette. </w:t>
      </w:r>
      <w:r w:rsidRPr="007F66C2">
        <w:rPr>
          <w:rFonts w:ascii="Times New Roman" w:hAnsi="Times New Roman" w:cs="Times New Roman"/>
          <w:i/>
          <w:iCs/>
        </w:rPr>
        <w:t xml:space="preserve">Balm </w:t>
      </w:r>
      <w:r w:rsidR="002902A3">
        <w:rPr>
          <w:rFonts w:ascii="Times New Roman" w:hAnsi="Times New Roman" w:cs="Times New Roman"/>
          <w:i/>
          <w:iCs/>
        </w:rPr>
        <w:t>f</w:t>
      </w:r>
      <w:r w:rsidRPr="007F66C2">
        <w:rPr>
          <w:rFonts w:ascii="Times New Roman" w:hAnsi="Times New Roman" w:cs="Times New Roman"/>
          <w:i/>
          <w:iCs/>
        </w:rPr>
        <w:t>or Gilead: Pastoral Advocacy for African American Families</w:t>
      </w:r>
    </w:p>
    <w:p w14:paraId="7AAF7CC4" w14:textId="42B56CF7" w:rsidR="00697E2A" w:rsidRPr="007F66C2" w:rsidRDefault="00697E2A" w:rsidP="00843AB2">
      <w:pPr>
        <w:spacing w:line="360" w:lineRule="auto"/>
        <w:ind w:firstLine="720"/>
        <w:rPr>
          <w:rFonts w:ascii="Times New Roman" w:hAnsi="Times New Roman" w:cs="Times New Roman"/>
        </w:rPr>
      </w:pPr>
      <w:r w:rsidRPr="007F66C2">
        <w:rPr>
          <w:rFonts w:ascii="Times New Roman" w:hAnsi="Times New Roman" w:cs="Times New Roman"/>
          <w:i/>
          <w:iCs/>
        </w:rPr>
        <w:t>Experiencing Abuse</w:t>
      </w:r>
      <w:r w:rsidRPr="007F66C2">
        <w:rPr>
          <w:rFonts w:ascii="Times New Roman" w:hAnsi="Times New Roman" w:cs="Times New Roman"/>
        </w:rPr>
        <w:t xml:space="preserve">. </w:t>
      </w:r>
      <w:r w:rsidR="002902A3">
        <w:rPr>
          <w:rFonts w:ascii="Times New Roman" w:hAnsi="Times New Roman" w:cs="Times New Roman"/>
        </w:rPr>
        <w:t xml:space="preserve">Nashville: </w:t>
      </w:r>
      <w:r w:rsidRPr="007F66C2">
        <w:rPr>
          <w:rFonts w:ascii="Times New Roman" w:hAnsi="Times New Roman" w:cs="Times New Roman"/>
        </w:rPr>
        <w:t>Abingdon Press, 1998.</w:t>
      </w:r>
    </w:p>
    <w:p w14:paraId="66E229A0" w14:textId="77777777" w:rsidR="00BB310A" w:rsidRPr="007F66C2" w:rsidRDefault="00BB310A" w:rsidP="00843AB2">
      <w:pPr>
        <w:spacing w:line="360" w:lineRule="auto"/>
        <w:rPr>
          <w:rFonts w:ascii="Times New Roman" w:hAnsi="Times New Roman" w:cs="Times New Roman"/>
        </w:rPr>
      </w:pPr>
      <w:r w:rsidRPr="007F66C2">
        <w:rPr>
          <w:rFonts w:ascii="Times New Roman" w:hAnsi="Times New Roman" w:cs="Times New Roman"/>
        </w:rPr>
        <w:t>Scarsella, Hilary H. </w:t>
      </w:r>
      <w:r w:rsidRPr="007F66C2">
        <w:rPr>
          <w:rFonts w:ascii="Times New Roman" w:hAnsi="Times New Roman" w:cs="Times New Roman"/>
          <w:i/>
        </w:rPr>
        <w:t>Sexual Abuse and the Lord's Supper: A Ritual of Harm or Healing</w:t>
      </w:r>
      <w:r w:rsidRPr="007F66C2">
        <w:rPr>
          <w:rFonts w:ascii="Times New Roman" w:hAnsi="Times New Roman" w:cs="Times New Roman"/>
        </w:rPr>
        <w:t>.</w:t>
      </w:r>
    </w:p>
    <w:p w14:paraId="5E0DFECF" w14:textId="5B40E980" w:rsidR="00BB310A" w:rsidRPr="007F66C2" w:rsidRDefault="00F826FF" w:rsidP="00843AB2">
      <w:pPr>
        <w:spacing w:line="360" w:lineRule="auto"/>
        <w:ind w:left="720"/>
        <w:rPr>
          <w:rFonts w:ascii="Times New Roman" w:hAnsi="Times New Roman" w:cs="Times New Roman"/>
        </w:rPr>
      </w:pPr>
      <w:r>
        <w:rPr>
          <w:rFonts w:ascii="Times New Roman" w:hAnsi="Times New Roman" w:cs="Times New Roman"/>
        </w:rPr>
        <w:t>(master’s t</w:t>
      </w:r>
      <w:r w:rsidR="00BB310A" w:rsidRPr="007F66C2">
        <w:rPr>
          <w:rFonts w:ascii="Times New Roman" w:hAnsi="Times New Roman" w:cs="Times New Roman"/>
        </w:rPr>
        <w:t>hesis</w:t>
      </w:r>
      <w:r>
        <w:rPr>
          <w:rFonts w:ascii="Times New Roman" w:hAnsi="Times New Roman" w:cs="Times New Roman"/>
        </w:rPr>
        <w:t xml:space="preserve">, </w:t>
      </w:r>
      <w:r w:rsidR="00BB310A" w:rsidRPr="00F826FF">
        <w:rPr>
          <w:rFonts w:ascii="Times New Roman" w:hAnsi="Times New Roman" w:cs="Times New Roman"/>
        </w:rPr>
        <w:t>Associated Mennonite Biblical Seminary, 2012</w:t>
      </w:r>
      <w:r>
        <w:rPr>
          <w:rFonts w:ascii="Times New Roman" w:hAnsi="Times New Roman" w:cs="Times New Roman"/>
        </w:rPr>
        <w:t>)</w:t>
      </w:r>
      <w:r w:rsidR="00BB310A" w:rsidRPr="00F826FF">
        <w:rPr>
          <w:rFonts w:ascii="Times New Roman" w:hAnsi="Times New Roman" w:cs="Times New Roman"/>
        </w:rPr>
        <w:t>.</w:t>
      </w:r>
    </w:p>
    <w:p w14:paraId="06F8AD70" w14:textId="77777777" w:rsidR="00BB310A" w:rsidRPr="007F66C2" w:rsidRDefault="00BB310A" w:rsidP="00843AB2">
      <w:pPr>
        <w:spacing w:line="360" w:lineRule="auto"/>
        <w:rPr>
          <w:rFonts w:ascii="Times New Roman" w:hAnsi="Times New Roman" w:cs="Times New Roman"/>
          <w:i/>
        </w:rPr>
      </w:pPr>
      <w:r w:rsidRPr="007F66C2">
        <w:rPr>
          <w:rFonts w:ascii="Times New Roman" w:hAnsi="Times New Roman" w:cs="Times New Roman"/>
        </w:rPr>
        <w:t>Webb, Elizabeth Ann. </w:t>
      </w:r>
      <w:r w:rsidRPr="007F66C2">
        <w:rPr>
          <w:rFonts w:ascii="Times New Roman" w:hAnsi="Times New Roman" w:cs="Times New Roman"/>
          <w:i/>
        </w:rPr>
        <w:t>The Body of Christ, Broken: Child Sexual Abuse Trauma and the</w:t>
      </w:r>
    </w:p>
    <w:p w14:paraId="2D8677B4" w14:textId="23C2A7EC" w:rsidR="00BB310A" w:rsidRDefault="00BB310A" w:rsidP="00843AB2">
      <w:pPr>
        <w:spacing w:line="360" w:lineRule="auto"/>
        <w:ind w:firstLine="720"/>
        <w:rPr>
          <w:rFonts w:ascii="Times New Roman" w:hAnsi="Times New Roman" w:cs="Times New Roman"/>
        </w:rPr>
      </w:pPr>
      <w:r w:rsidRPr="007F66C2">
        <w:rPr>
          <w:rFonts w:ascii="Times New Roman" w:hAnsi="Times New Roman" w:cs="Times New Roman"/>
          <w:i/>
        </w:rPr>
        <w:t>Communion of Compassion</w:t>
      </w:r>
      <w:r w:rsidR="00697E2A" w:rsidRPr="007F66C2">
        <w:rPr>
          <w:rFonts w:ascii="Times New Roman" w:hAnsi="Times New Roman" w:cs="Times New Roman"/>
        </w:rPr>
        <w:t>. Ann Arbor, MI</w:t>
      </w:r>
      <w:r w:rsidRPr="007F66C2">
        <w:rPr>
          <w:rFonts w:ascii="Times New Roman" w:hAnsi="Times New Roman" w:cs="Times New Roman"/>
        </w:rPr>
        <w:t xml:space="preserve">: UMI Dissertation Services, </w:t>
      </w:r>
      <w:r w:rsidR="00F914B0">
        <w:rPr>
          <w:rFonts w:ascii="Times New Roman" w:hAnsi="Times New Roman" w:cs="Times New Roman"/>
        </w:rPr>
        <w:t>2004</w:t>
      </w:r>
      <w:r w:rsidRPr="007F66C2">
        <w:rPr>
          <w:rFonts w:ascii="Times New Roman" w:hAnsi="Times New Roman" w:cs="Times New Roman"/>
        </w:rPr>
        <w:t>.</w:t>
      </w:r>
    </w:p>
    <w:p w14:paraId="13B4F9D5" w14:textId="170A3D32" w:rsidR="007F66C2" w:rsidRPr="007F66C2" w:rsidRDefault="007F66C2" w:rsidP="007F66C2">
      <w:pPr>
        <w:spacing w:line="360" w:lineRule="auto"/>
        <w:rPr>
          <w:rFonts w:ascii="Times New Roman" w:hAnsi="Times New Roman" w:cs="Times New Roman"/>
          <w:i/>
        </w:rPr>
      </w:pPr>
      <w:r>
        <w:rPr>
          <w:rFonts w:ascii="Times New Roman" w:hAnsi="Times New Roman" w:cs="Times New Roman"/>
        </w:rPr>
        <w:t xml:space="preserve"> </w:t>
      </w:r>
      <w:r w:rsidRPr="007F66C2">
        <w:rPr>
          <w:rFonts w:ascii="Times New Roman" w:hAnsi="Times New Roman" w:cs="Times New Roman"/>
          <w:highlight w:val="yellow"/>
        </w:rPr>
        <w:t>[</w:t>
      </w:r>
      <w:r w:rsidR="002902A3">
        <w:rPr>
          <w:rFonts w:ascii="Times New Roman" w:hAnsi="Times New Roman" w:cs="Times New Roman"/>
          <w:highlight w:val="yellow"/>
        </w:rPr>
        <w:t xml:space="preserve">GL: </w:t>
      </w:r>
      <w:r w:rsidRPr="007F66C2">
        <w:rPr>
          <w:rFonts w:ascii="Times New Roman" w:hAnsi="Times New Roman" w:cs="Times New Roman"/>
          <w:highlight w:val="yellow"/>
        </w:rPr>
        <w:t>end sidebar]</w:t>
      </w:r>
    </w:p>
    <w:p w14:paraId="35A7ADBA" w14:textId="77777777" w:rsidR="00BB310A" w:rsidRPr="007F66C2" w:rsidRDefault="00BB310A" w:rsidP="00843AB2">
      <w:pPr>
        <w:spacing w:line="360" w:lineRule="auto"/>
        <w:rPr>
          <w:rFonts w:ascii="Times New Roman" w:hAnsi="Times New Roman" w:cs="Times New Roman"/>
          <w:b/>
        </w:rPr>
      </w:pPr>
    </w:p>
    <w:p w14:paraId="4DC57924" w14:textId="76F2D753" w:rsidR="003F028F" w:rsidRPr="005C5B13" w:rsidRDefault="003F028F" w:rsidP="00843AB2">
      <w:pPr>
        <w:spacing w:line="360" w:lineRule="auto"/>
        <w:rPr>
          <w:rFonts w:ascii="Times New Roman" w:hAnsi="Times New Roman" w:cs="Times New Roman"/>
          <w:b/>
        </w:rPr>
      </w:pPr>
    </w:p>
    <w:sectPr w:rsidR="003F028F" w:rsidRPr="005C5B13" w:rsidSect="008E4DE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2AA92" w14:textId="77777777" w:rsidR="006A795B" w:rsidRDefault="006A795B" w:rsidP="00D66274">
      <w:r>
        <w:separator/>
      </w:r>
    </w:p>
  </w:endnote>
  <w:endnote w:type="continuationSeparator" w:id="0">
    <w:p w14:paraId="706E033F" w14:textId="77777777" w:rsidR="006A795B" w:rsidRDefault="006A795B" w:rsidP="00D6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AAE5" w14:textId="77777777" w:rsidR="00287651" w:rsidRDefault="00287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10496" w14:textId="77777777" w:rsidR="00287651" w:rsidRDefault="002876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8F807" w14:textId="77777777" w:rsidR="00287651" w:rsidRDefault="00287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BB51E" w14:textId="77777777" w:rsidR="006A795B" w:rsidRDefault="006A795B" w:rsidP="00D66274">
      <w:r>
        <w:separator/>
      </w:r>
    </w:p>
  </w:footnote>
  <w:footnote w:type="continuationSeparator" w:id="0">
    <w:p w14:paraId="398AA74D" w14:textId="77777777" w:rsidR="006A795B" w:rsidRDefault="006A795B" w:rsidP="00D66274">
      <w:r>
        <w:continuationSeparator/>
      </w:r>
    </w:p>
  </w:footnote>
  <w:footnote w:id="1">
    <w:p w14:paraId="78B45A2A" w14:textId="5D3B9026" w:rsidR="00287651" w:rsidRDefault="00287651">
      <w:pPr>
        <w:pStyle w:val="FootnoteText"/>
      </w:pPr>
      <w:r w:rsidRPr="00397D11">
        <w:rPr>
          <w:rStyle w:val="FootnoteReference"/>
        </w:rPr>
        <w:footnoteRef/>
      </w:r>
      <w:r>
        <w:t xml:space="preserve"> </w:t>
      </w:r>
      <w:r w:rsidRPr="00BB310A">
        <w:rPr>
          <w:sz w:val="20"/>
          <w:szCs w:val="20"/>
        </w:rPr>
        <w:t>John</w:t>
      </w:r>
      <w:r>
        <w:rPr>
          <w:sz w:val="20"/>
          <w:szCs w:val="20"/>
        </w:rPr>
        <w:t xml:space="preserve"> Rempel</w:t>
      </w:r>
      <w:r w:rsidRPr="00BB310A">
        <w:rPr>
          <w:sz w:val="20"/>
          <w:szCs w:val="20"/>
        </w:rPr>
        <w:t xml:space="preserve">, ed., </w:t>
      </w:r>
      <w:r w:rsidRPr="00BB310A">
        <w:rPr>
          <w:i/>
          <w:sz w:val="20"/>
          <w:szCs w:val="20"/>
        </w:rPr>
        <w:t>Minister’s Manual</w:t>
      </w:r>
      <w:r w:rsidRPr="00BB310A">
        <w:rPr>
          <w:sz w:val="20"/>
          <w:szCs w:val="20"/>
        </w:rPr>
        <w:t xml:space="preserve"> (Newton</w:t>
      </w:r>
      <w:r>
        <w:rPr>
          <w:sz w:val="20"/>
          <w:szCs w:val="20"/>
        </w:rPr>
        <w:t>, KS</w:t>
      </w:r>
      <w:r w:rsidRPr="00BB310A">
        <w:rPr>
          <w:sz w:val="20"/>
          <w:szCs w:val="20"/>
        </w:rPr>
        <w:t xml:space="preserve">: Faith &amp; Life Press, 1998). </w:t>
      </w:r>
    </w:p>
  </w:footnote>
  <w:footnote w:id="2">
    <w:p w14:paraId="35CF1E68" w14:textId="28C032DC" w:rsidR="00287651" w:rsidRPr="00A66B23" w:rsidRDefault="00287651" w:rsidP="00C639F0">
      <w:pPr>
        <w:pStyle w:val="Bibliography"/>
        <w:ind w:left="0" w:firstLine="0"/>
        <w:rPr>
          <w:sz w:val="20"/>
          <w:szCs w:val="20"/>
        </w:rPr>
      </w:pPr>
      <w:r w:rsidRPr="00397D11">
        <w:rPr>
          <w:rStyle w:val="FootnoteReference"/>
        </w:rPr>
        <w:footnoteRef/>
      </w:r>
      <w:r w:rsidRPr="00A66B23">
        <w:rPr>
          <w:sz w:val="20"/>
          <w:szCs w:val="20"/>
        </w:rPr>
        <w:t xml:space="preserve"> </w:t>
      </w:r>
      <w:r>
        <w:rPr>
          <w:sz w:val="20"/>
          <w:szCs w:val="20"/>
        </w:rPr>
        <w:t xml:space="preserve">See </w:t>
      </w:r>
      <w:r w:rsidRPr="00A66B23">
        <w:rPr>
          <w:sz w:val="20"/>
          <w:szCs w:val="20"/>
        </w:rPr>
        <w:t>Father Tissa</w:t>
      </w:r>
      <w:r>
        <w:rPr>
          <w:sz w:val="20"/>
          <w:szCs w:val="20"/>
        </w:rPr>
        <w:t xml:space="preserve"> </w:t>
      </w:r>
      <w:r w:rsidRPr="00A66B23">
        <w:rPr>
          <w:sz w:val="20"/>
          <w:szCs w:val="20"/>
        </w:rPr>
        <w:t>Balasuriya</w:t>
      </w:r>
      <w:r>
        <w:rPr>
          <w:sz w:val="20"/>
          <w:szCs w:val="20"/>
        </w:rPr>
        <w:t>,</w:t>
      </w:r>
      <w:r w:rsidRPr="00A66B23">
        <w:rPr>
          <w:sz w:val="20"/>
          <w:szCs w:val="20"/>
        </w:rPr>
        <w:t xml:space="preserve"> </w:t>
      </w:r>
      <w:r w:rsidRPr="00A66B23">
        <w:rPr>
          <w:i/>
          <w:iCs/>
          <w:sz w:val="20"/>
          <w:szCs w:val="20"/>
        </w:rPr>
        <w:t>The Eucharist and Human Liberation</w:t>
      </w:r>
      <w:r w:rsidRPr="00A66B23">
        <w:rPr>
          <w:sz w:val="20"/>
          <w:szCs w:val="20"/>
        </w:rPr>
        <w:t xml:space="preserve"> </w:t>
      </w:r>
      <w:r>
        <w:rPr>
          <w:sz w:val="20"/>
          <w:szCs w:val="20"/>
        </w:rPr>
        <w:t xml:space="preserve">(Maryknoll, NY: </w:t>
      </w:r>
      <w:r w:rsidRPr="00A66B23">
        <w:rPr>
          <w:sz w:val="20"/>
          <w:szCs w:val="20"/>
        </w:rPr>
        <w:t>Orbis Books, 1979</w:t>
      </w:r>
      <w:r>
        <w:rPr>
          <w:sz w:val="20"/>
          <w:szCs w:val="20"/>
        </w:rPr>
        <w:t>)</w:t>
      </w:r>
      <w:r w:rsidRPr="00A66B23">
        <w:rPr>
          <w:sz w:val="20"/>
          <w:szCs w:val="20"/>
        </w:rPr>
        <w:t>;</w:t>
      </w:r>
      <w:r>
        <w:rPr>
          <w:sz w:val="20"/>
          <w:szCs w:val="20"/>
        </w:rPr>
        <w:t xml:space="preserve"> </w:t>
      </w:r>
      <w:r w:rsidRPr="00A66B23">
        <w:rPr>
          <w:sz w:val="20"/>
          <w:szCs w:val="20"/>
        </w:rPr>
        <w:t>June Christine</w:t>
      </w:r>
      <w:r w:rsidRPr="00117DA7">
        <w:rPr>
          <w:sz w:val="20"/>
          <w:szCs w:val="20"/>
        </w:rPr>
        <w:t xml:space="preserve"> </w:t>
      </w:r>
      <w:r w:rsidRPr="00A66B23">
        <w:rPr>
          <w:sz w:val="20"/>
          <w:szCs w:val="20"/>
        </w:rPr>
        <w:t>Goudey</w:t>
      </w:r>
      <w:r>
        <w:rPr>
          <w:sz w:val="20"/>
          <w:szCs w:val="20"/>
        </w:rPr>
        <w:t>,</w:t>
      </w:r>
      <w:r w:rsidRPr="00A66B23">
        <w:rPr>
          <w:sz w:val="20"/>
          <w:szCs w:val="20"/>
        </w:rPr>
        <w:t xml:space="preserve"> </w:t>
      </w:r>
      <w:r w:rsidRPr="00A66B23">
        <w:rPr>
          <w:i/>
          <w:iCs/>
          <w:sz w:val="20"/>
          <w:szCs w:val="20"/>
        </w:rPr>
        <w:t>The Feast of Our Lives: Re-Imaging Communion</w:t>
      </w:r>
      <w:r w:rsidRPr="00A66B23">
        <w:rPr>
          <w:sz w:val="20"/>
          <w:szCs w:val="20"/>
        </w:rPr>
        <w:t xml:space="preserve"> </w:t>
      </w:r>
      <w:r>
        <w:rPr>
          <w:sz w:val="20"/>
          <w:szCs w:val="20"/>
        </w:rPr>
        <w:t>(</w:t>
      </w:r>
      <w:r w:rsidRPr="00A66B23">
        <w:rPr>
          <w:sz w:val="20"/>
          <w:szCs w:val="20"/>
        </w:rPr>
        <w:t xml:space="preserve">Cleveland, </w:t>
      </w:r>
      <w:r>
        <w:rPr>
          <w:sz w:val="20"/>
          <w:szCs w:val="20"/>
        </w:rPr>
        <w:t>OH</w:t>
      </w:r>
      <w:r w:rsidRPr="00A66B23">
        <w:rPr>
          <w:sz w:val="20"/>
          <w:szCs w:val="20"/>
        </w:rPr>
        <w:t>: Pilgrim Press,</w:t>
      </w:r>
      <w:r>
        <w:rPr>
          <w:sz w:val="20"/>
          <w:szCs w:val="20"/>
        </w:rPr>
        <w:t xml:space="preserve"> </w:t>
      </w:r>
      <w:r w:rsidRPr="00A66B23">
        <w:rPr>
          <w:sz w:val="20"/>
          <w:szCs w:val="20"/>
        </w:rPr>
        <w:t>2002</w:t>
      </w:r>
      <w:r>
        <w:rPr>
          <w:sz w:val="20"/>
          <w:szCs w:val="20"/>
        </w:rPr>
        <w:t>)</w:t>
      </w:r>
      <w:r w:rsidRPr="00A66B23">
        <w:rPr>
          <w:sz w:val="20"/>
          <w:szCs w:val="20"/>
        </w:rPr>
        <w:t xml:space="preserve">; Monika K. Hellwig, </w:t>
      </w:r>
      <w:r w:rsidRPr="00A66B23">
        <w:rPr>
          <w:i/>
          <w:iCs/>
          <w:sz w:val="20"/>
          <w:szCs w:val="20"/>
        </w:rPr>
        <w:t>Eucharist and the Hunger of the World</w:t>
      </w:r>
      <w:r>
        <w:rPr>
          <w:iCs/>
          <w:sz w:val="20"/>
          <w:szCs w:val="20"/>
        </w:rPr>
        <w:t xml:space="preserve">, 2nd ed. </w:t>
      </w:r>
      <w:r>
        <w:rPr>
          <w:sz w:val="20"/>
          <w:szCs w:val="20"/>
        </w:rPr>
        <w:t>(</w:t>
      </w:r>
      <w:r w:rsidRPr="00A66B23">
        <w:rPr>
          <w:sz w:val="20"/>
          <w:szCs w:val="20"/>
        </w:rPr>
        <w:t xml:space="preserve">Kansas City, MO: Sheed </w:t>
      </w:r>
      <w:r>
        <w:rPr>
          <w:sz w:val="20"/>
          <w:szCs w:val="20"/>
        </w:rPr>
        <w:t>and</w:t>
      </w:r>
      <w:r w:rsidRPr="00A66B23">
        <w:rPr>
          <w:sz w:val="20"/>
          <w:szCs w:val="20"/>
        </w:rPr>
        <w:t xml:space="preserve"> Ward, 1992</w:t>
      </w:r>
      <w:r>
        <w:rPr>
          <w:sz w:val="20"/>
          <w:szCs w:val="20"/>
        </w:rPr>
        <w:t>)</w:t>
      </w:r>
      <w:r w:rsidRPr="00A66B23">
        <w:rPr>
          <w:sz w:val="20"/>
          <w:szCs w:val="20"/>
        </w:rPr>
        <w:t>; Izunna</w:t>
      </w:r>
      <w:r w:rsidRPr="00117DA7">
        <w:rPr>
          <w:sz w:val="20"/>
          <w:szCs w:val="20"/>
        </w:rPr>
        <w:t xml:space="preserve"> </w:t>
      </w:r>
      <w:r w:rsidRPr="00A66B23">
        <w:rPr>
          <w:sz w:val="20"/>
          <w:szCs w:val="20"/>
        </w:rPr>
        <w:t>Okonkwo</w:t>
      </w:r>
      <w:r>
        <w:rPr>
          <w:sz w:val="20"/>
          <w:szCs w:val="20"/>
        </w:rPr>
        <w:t>,</w:t>
      </w:r>
      <w:r w:rsidRPr="00A66B23">
        <w:rPr>
          <w:sz w:val="20"/>
          <w:szCs w:val="20"/>
        </w:rPr>
        <w:t xml:space="preserve"> </w:t>
      </w:r>
      <w:r w:rsidRPr="00A66B23">
        <w:rPr>
          <w:i/>
          <w:iCs/>
          <w:sz w:val="20"/>
          <w:szCs w:val="20"/>
        </w:rPr>
        <w:t>The Eucharist and World Hunger:</w:t>
      </w:r>
      <w:r>
        <w:rPr>
          <w:i/>
          <w:iCs/>
          <w:sz w:val="20"/>
          <w:szCs w:val="20"/>
        </w:rPr>
        <w:t xml:space="preserve"> </w:t>
      </w:r>
      <w:r w:rsidRPr="00A66B23">
        <w:rPr>
          <w:i/>
          <w:iCs/>
          <w:sz w:val="20"/>
          <w:szCs w:val="20"/>
        </w:rPr>
        <w:t>Socio-Theological Exploration</w:t>
      </w:r>
      <w:r w:rsidRPr="00A66B23">
        <w:rPr>
          <w:sz w:val="20"/>
          <w:szCs w:val="20"/>
        </w:rPr>
        <w:t xml:space="preserve"> </w:t>
      </w:r>
      <w:r>
        <w:rPr>
          <w:sz w:val="20"/>
          <w:szCs w:val="20"/>
        </w:rPr>
        <w:t xml:space="preserve">(Bloomington, IN: </w:t>
      </w:r>
      <w:r w:rsidRPr="00A66B23">
        <w:rPr>
          <w:sz w:val="20"/>
          <w:szCs w:val="20"/>
        </w:rPr>
        <w:t>Xlibris, 2011</w:t>
      </w:r>
      <w:r>
        <w:rPr>
          <w:sz w:val="20"/>
          <w:szCs w:val="20"/>
        </w:rPr>
        <w:t>)</w:t>
      </w:r>
      <w:r w:rsidRPr="00A66B23">
        <w:rPr>
          <w:sz w:val="20"/>
          <w:szCs w:val="20"/>
        </w:rPr>
        <w:t>; Jamie</w:t>
      </w:r>
      <w:r>
        <w:rPr>
          <w:sz w:val="20"/>
          <w:szCs w:val="20"/>
        </w:rPr>
        <w:t> </w:t>
      </w:r>
      <w:r w:rsidRPr="00A66B23">
        <w:rPr>
          <w:sz w:val="20"/>
          <w:szCs w:val="20"/>
        </w:rPr>
        <w:t>T.</w:t>
      </w:r>
      <w:r w:rsidRPr="00117DA7">
        <w:rPr>
          <w:sz w:val="20"/>
          <w:szCs w:val="20"/>
        </w:rPr>
        <w:t xml:space="preserve"> </w:t>
      </w:r>
      <w:r w:rsidRPr="00A66B23">
        <w:rPr>
          <w:sz w:val="20"/>
          <w:szCs w:val="20"/>
        </w:rPr>
        <w:t>Phelps, “Communion Ecclesiology</w:t>
      </w:r>
      <w:r>
        <w:rPr>
          <w:sz w:val="20"/>
          <w:szCs w:val="20"/>
        </w:rPr>
        <w:t xml:space="preserve"> </w:t>
      </w:r>
      <w:r w:rsidRPr="00A66B23">
        <w:rPr>
          <w:sz w:val="20"/>
          <w:szCs w:val="20"/>
        </w:rPr>
        <w:t>and Black Liberation Theology</w:t>
      </w:r>
      <w:r>
        <w:rPr>
          <w:sz w:val="20"/>
          <w:szCs w:val="20"/>
        </w:rPr>
        <w:t>,</w:t>
      </w:r>
      <w:r w:rsidRPr="00A66B23">
        <w:rPr>
          <w:sz w:val="20"/>
          <w:szCs w:val="20"/>
        </w:rPr>
        <w:t xml:space="preserve">” </w:t>
      </w:r>
      <w:r w:rsidRPr="00A66B23">
        <w:rPr>
          <w:i/>
          <w:iCs/>
          <w:sz w:val="20"/>
          <w:szCs w:val="20"/>
        </w:rPr>
        <w:t>Theological Studies</w:t>
      </w:r>
      <w:r w:rsidRPr="00A66B23">
        <w:rPr>
          <w:sz w:val="20"/>
          <w:szCs w:val="20"/>
        </w:rPr>
        <w:t xml:space="preserve"> 61, no. 4 (2000): 672.</w:t>
      </w:r>
    </w:p>
    <w:p w14:paraId="3042EFB7" w14:textId="27AA3B6A" w:rsidR="00287651" w:rsidRDefault="00287651">
      <w:pPr>
        <w:pStyle w:val="FootnoteText"/>
      </w:pPr>
    </w:p>
  </w:footnote>
  <w:footnote w:id="3">
    <w:p w14:paraId="08A1FA5C" w14:textId="706BEFEB" w:rsidR="00287651" w:rsidRDefault="00287651" w:rsidP="00C8706F">
      <w:pPr>
        <w:pStyle w:val="FootnoteText"/>
      </w:pPr>
      <w:r w:rsidRPr="00397D11">
        <w:rPr>
          <w:rStyle w:val="FootnoteReference"/>
        </w:rPr>
        <w:footnoteRef/>
      </w:r>
      <w:r>
        <w:t xml:space="preserve"> </w:t>
      </w:r>
      <w:r w:rsidRPr="003410ED">
        <w:rPr>
          <w:sz w:val="20"/>
          <w:szCs w:val="20"/>
        </w:rPr>
        <w:t>David</w:t>
      </w:r>
      <w:r w:rsidRPr="00117DA7">
        <w:rPr>
          <w:sz w:val="20"/>
          <w:szCs w:val="20"/>
        </w:rPr>
        <w:t xml:space="preserve"> </w:t>
      </w:r>
      <w:r w:rsidRPr="003410ED">
        <w:rPr>
          <w:sz w:val="20"/>
          <w:szCs w:val="20"/>
        </w:rPr>
        <w:t>Tombs,</w:t>
      </w:r>
      <w:r>
        <w:t xml:space="preserve"> “</w:t>
      </w:r>
      <w:r w:rsidRPr="00BB310A">
        <w:rPr>
          <w:sz w:val="20"/>
          <w:szCs w:val="20"/>
        </w:rPr>
        <w:t xml:space="preserve">Crucifixion, State Terror, and Sexual Abuse,” </w:t>
      </w:r>
      <w:r w:rsidRPr="00BB310A">
        <w:rPr>
          <w:i/>
          <w:iCs/>
          <w:sz w:val="20"/>
          <w:szCs w:val="20"/>
        </w:rPr>
        <w:t>Union Seminary Quarterly Review</w:t>
      </w:r>
      <w:r w:rsidRPr="00BB310A">
        <w:rPr>
          <w:sz w:val="20"/>
          <w:szCs w:val="20"/>
        </w:rPr>
        <w:t xml:space="preserve"> 53, </w:t>
      </w:r>
      <w:r>
        <w:rPr>
          <w:sz w:val="20"/>
          <w:szCs w:val="20"/>
        </w:rPr>
        <w:t>n</w:t>
      </w:r>
      <w:r w:rsidRPr="00BB310A">
        <w:rPr>
          <w:sz w:val="20"/>
          <w:szCs w:val="20"/>
        </w:rPr>
        <w:t>os. 1</w:t>
      </w:r>
      <w:r>
        <w:rPr>
          <w:sz w:val="20"/>
          <w:szCs w:val="20"/>
        </w:rPr>
        <w:t>–</w:t>
      </w:r>
      <w:r w:rsidRPr="00BB310A">
        <w:rPr>
          <w:sz w:val="20"/>
          <w:szCs w:val="20"/>
        </w:rPr>
        <w:t>2 [1999]: 89</w:t>
      </w:r>
      <w:r>
        <w:rPr>
          <w:sz w:val="20"/>
          <w:szCs w:val="20"/>
        </w:rPr>
        <w:t>–</w:t>
      </w:r>
      <w:r w:rsidRPr="00BB310A">
        <w:rPr>
          <w:sz w:val="20"/>
          <w:szCs w:val="20"/>
        </w:rPr>
        <w:t>109.</w:t>
      </w:r>
    </w:p>
  </w:footnote>
  <w:footnote w:id="4">
    <w:p w14:paraId="320EF712" w14:textId="21773A2A" w:rsidR="00287651" w:rsidRPr="00FC45B1" w:rsidRDefault="00287651">
      <w:pPr>
        <w:pStyle w:val="FootnoteText"/>
      </w:pPr>
      <w:r>
        <w:rPr>
          <w:rStyle w:val="FootnoteReference"/>
        </w:rPr>
        <w:footnoteRef/>
      </w:r>
      <w:r>
        <w:t xml:space="preserve"> </w:t>
      </w:r>
      <w:r w:rsidRPr="003410ED">
        <w:rPr>
          <w:sz w:val="20"/>
          <w:szCs w:val="20"/>
        </w:rPr>
        <w:t xml:space="preserve">Womanist theologian Delores Williams makes claims that align with those made in this article in her book </w:t>
      </w:r>
      <w:r w:rsidRPr="003410ED">
        <w:rPr>
          <w:i/>
          <w:sz w:val="20"/>
          <w:szCs w:val="20"/>
        </w:rPr>
        <w:t>Sisters in the Wilderness</w:t>
      </w:r>
      <w:r>
        <w:rPr>
          <w:i/>
          <w:sz w:val="20"/>
          <w:szCs w:val="20"/>
        </w:rPr>
        <w:t xml:space="preserve">: The Challenge of </w:t>
      </w:r>
      <w:r w:rsidRPr="00A253CA">
        <w:rPr>
          <w:i/>
          <w:iCs/>
          <w:sz w:val="20"/>
          <w:szCs w:val="20"/>
        </w:rPr>
        <w:t>Womanist God-Talk</w:t>
      </w:r>
      <w:r w:rsidRPr="00A253CA">
        <w:rPr>
          <w:sz w:val="20"/>
          <w:szCs w:val="20"/>
        </w:rPr>
        <w:t>, anniv. ed. (Maryknoll, NY: Orbis Books, 2013)</w:t>
      </w:r>
      <w:r w:rsidRPr="00C8706F">
        <w:rPr>
          <w:sz w:val="20"/>
          <w:szCs w:val="20"/>
        </w:rPr>
        <w:t>,</w:t>
      </w:r>
      <w:r w:rsidRPr="003410ED">
        <w:rPr>
          <w:sz w:val="20"/>
          <w:szCs w:val="20"/>
        </w:rPr>
        <w:t xml:space="preserve"> and several other womanist theologians and ethicists have taken up this argument.</w:t>
      </w:r>
      <w:r>
        <w:t xml:space="preserve"> </w:t>
      </w:r>
    </w:p>
  </w:footnote>
  <w:footnote w:id="5">
    <w:p w14:paraId="6615375F" w14:textId="656742FB" w:rsidR="00287651" w:rsidRPr="003F028F" w:rsidRDefault="00287651" w:rsidP="00C639F0">
      <w:pPr>
        <w:pStyle w:val="Bibliography"/>
        <w:ind w:left="0" w:firstLine="0"/>
        <w:rPr>
          <w:sz w:val="20"/>
          <w:szCs w:val="20"/>
        </w:rPr>
      </w:pPr>
      <w:r w:rsidRPr="00397D11">
        <w:rPr>
          <w:rStyle w:val="FootnoteReference"/>
        </w:rPr>
        <w:footnoteRef/>
      </w:r>
      <w:r>
        <w:t xml:space="preserve"> </w:t>
      </w:r>
      <w:r w:rsidRPr="003F028F">
        <w:rPr>
          <w:rFonts w:ascii="Cambria"/>
          <w:sz w:val="20"/>
          <w:szCs w:val="20"/>
        </w:rPr>
        <w:t xml:space="preserve">James H. Cone, </w:t>
      </w:r>
      <w:r w:rsidRPr="003F028F">
        <w:rPr>
          <w:rFonts w:ascii="Cambria"/>
          <w:i/>
          <w:iCs/>
          <w:sz w:val="20"/>
          <w:szCs w:val="20"/>
        </w:rPr>
        <w:t>The Cross and the Lynching Tree</w:t>
      </w:r>
      <w:r w:rsidRPr="003F028F">
        <w:rPr>
          <w:rFonts w:ascii="Cambria"/>
          <w:sz w:val="20"/>
          <w:szCs w:val="20"/>
        </w:rPr>
        <w:t xml:space="preserve"> </w:t>
      </w:r>
      <w:r>
        <w:rPr>
          <w:rFonts w:ascii="Cambria"/>
          <w:sz w:val="20"/>
          <w:szCs w:val="20"/>
        </w:rPr>
        <w:t>(</w:t>
      </w:r>
      <w:r w:rsidRPr="003F028F">
        <w:rPr>
          <w:rFonts w:ascii="Cambria"/>
          <w:sz w:val="20"/>
          <w:szCs w:val="20"/>
        </w:rPr>
        <w:t>Maryknoll, NY: Orbis Books, 2013</w:t>
      </w:r>
      <w:r>
        <w:rPr>
          <w:rFonts w:ascii="Cambria"/>
          <w:sz w:val="20"/>
          <w:szCs w:val="20"/>
        </w:rPr>
        <w:t xml:space="preserve">); </w:t>
      </w:r>
      <w:r w:rsidRPr="003F028F">
        <w:rPr>
          <w:sz w:val="20"/>
          <w:szCs w:val="20"/>
        </w:rPr>
        <w:fldChar w:fldCharType="begin"/>
      </w:r>
      <w:r w:rsidRPr="003F028F">
        <w:rPr>
          <w:sz w:val="20"/>
          <w:szCs w:val="20"/>
        </w:rPr>
        <w:instrText xml:space="preserve"> ADDIN ZOTERO_BIBL {"custom":[]} CSL_BIBLIOGRAPHY </w:instrText>
      </w:r>
      <w:r w:rsidRPr="003F028F">
        <w:rPr>
          <w:sz w:val="20"/>
          <w:szCs w:val="20"/>
        </w:rPr>
        <w:fldChar w:fldCharType="separate"/>
      </w:r>
      <w:r w:rsidRPr="003F028F">
        <w:rPr>
          <w:sz w:val="20"/>
          <w:szCs w:val="20"/>
        </w:rPr>
        <w:t xml:space="preserve">Williams, </w:t>
      </w:r>
      <w:r w:rsidRPr="003F028F">
        <w:rPr>
          <w:i/>
          <w:iCs/>
          <w:sz w:val="20"/>
          <w:szCs w:val="20"/>
        </w:rPr>
        <w:t>Sisters in the Wilderness</w:t>
      </w:r>
      <w:r w:rsidRPr="00F826FF">
        <w:rPr>
          <w:sz w:val="20"/>
          <w:szCs w:val="20"/>
        </w:rPr>
        <w:t xml:space="preserve">. </w:t>
      </w:r>
    </w:p>
    <w:p w14:paraId="4C7FE012" w14:textId="56FA18D8" w:rsidR="00287651" w:rsidRPr="003F028F" w:rsidRDefault="00287651">
      <w:r w:rsidRPr="003F028F">
        <w:rPr>
          <w:sz w:val="20"/>
          <w:szCs w:val="20"/>
        </w:rPr>
        <w:fldChar w:fldCharType="end"/>
      </w:r>
    </w:p>
    <w:p w14:paraId="174EC33B" w14:textId="2B8F5BDE" w:rsidR="00287651" w:rsidRDefault="0028765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62AE9" w14:textId="77777777" w:rsidR="00287651" w:rsidRDefault="00287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21464" w14:textId="77777777" w:rsidR="00287651" w:rsidRDefault="002876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395BC" w14:textId="77777777" w:rsidR="00287651" w:rsidRDefault="00287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772"/>
    <w:multiLevelType w:val="hybridMultilevel"/>
    <w:tmpl w:val="E3328938"/>
    <w:lvl w:ilvl="0" w:tplc="D7B4CCE4">
      <w:start w:val="9"/>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3B"/>
    <w:rsid w:val="000019DE"/>
    <w:rsid w:val="000046A3"/>
    <w:rsid w:val="00006105"/>
    <w:rsid w:val="000258E8"/>
    <w:rsid w:val="00031D03"/>
    <w:rsid w:val="000331CC"/>
    <w:rsid w:val="000347AA"/>
    <w:rsid w:val="00044E2A"/>
    <w:rsid w:val="000463AD"/>
    <w:rsid w:val="00047B93"/>
    <w:rsid w:val="00051ACC"/>
    <w:rsid w:val="0005790F"/>
    <w:rsid w:val="00065E12"/>
    <w:rsid w:val="000810E6"/>
    <w:rsid w:val="000869F7"/>
    <w:rsid w:val="00091C46"/>
    <w:rsid w:val="000B2BBC"/>
    <w:rsid w:val="000B6770"/>
    <w:rsid w:val="000C496C"/>
    <w:rsid w:val="000C5A3A"/>
    <w:rsid w:val="000D771B"/>
    <w:rsid w:val="000E4156"/>
    <w:rsid w:val="000E799B"/>
    <w:rsid w:val="000F1581"/>
    <w:rsid w:val="000F367A"/>
    <w:rsid w:val="00106B45"/>
    <w:rsid w:val="00106D6F"/>
    <w:rsid w:val="00107C9B"/>
    <w:rsid w:val="00117DA7"/>
    <w:rsid w:val="00120893"/>
    <w:rsid w:val="0012196A"/>
    <w:rsid w:val="00123DDA"/>
    <w:rsid w:val="001315B6"/>
    <w:rsid w:val="00132123"/>
    <w:rsid w:val="00136106"/>
    <w:rsid w:val="001646B2"/>
    <w:rsid w:val="001711A0"/>
    <w:rsid w:val="001717AB"/>
    <w:rsid w:val="00171FBC"/>
    <w:rsid w:val="001765FE"/>
    <w:rsid w:val="001863F1"/>
    <w:rsid w:val="001A5CDB"/>
    <w:rsid w:val="001A713A"/>
    <w:rsid w:val="001A7660"/>
    <w:rsid w:val="001B1C78"/>
    <w:rsid w:val="001B1D8F"/>
    <w:rsid w:val="001C5A05"/>
    <w:rsid w:val="001C7E1C"/>
    <w:rsid w:val="001D2468"/>
    <w:rsid w:val="001D39A6"/>
    <w:rsid w:val="001D46B7"/>
    <w:rsid w:val="001D524D"/>
    <w:rsid w:val="00201170"/>
    <w:rsid w:val="00203845"/>
    <w:rsid w:val="00207D0B"/>
    <w:rsid w:val="00211FD2"/>
    <w:rsid w:val="0021777C"/>
    <w:rsid w:val="00224DAC"/>
    <w:rsid w:val="00235864"/>
    <w:rsid w:val="00236657"/>
    <w:rsid w:val="00244407"/>
    <w:rsid w:val="00244753"/>
    <w:rsid w:val="00250CD1"/>
    <w:rsid w:val="0025252F"/>
    <w:rsid w:val="002647C5"/>
    <w:rsid w:val="00266E91"/>
    <w:rsid w:val="00270A63"/>
    <w:rsid w:val="002731B2"/>
    <w:rsid w:val="00277772"/>
    <w:rsid w:val="00280FD9"/>
    <w:rsid w:val="00284EE9"/>
    <w:rsid w:val="00287651"/>
    <w:rsid w:val="002902A3"/>
    <w:rsid w:val="0029257C"/>
    <w:rsid w:val="002942CE"/>
    <w:rsid w:val="002B0473"/>
    <w:rsid w:val="002B4708"/>
    <w:rsid w:val="002B59D8"/>
    <w:rsid w:val="002B71E0"/>
    <w:rsid w:val="002C6586"/>
    <w:rsid w:val="002C718C"/>
    <w:rsid w:val="002E0196"/>
    <w:rsid w:val="003036A7"/>
    <w:rsid w:val="00310DA8"/>
    <w:rsid w:val="00311556"/>
    <w:rsid w:val="003223EA"/>
    <w:rsid w:val="003224D8"/>
    <w:rsid w:val="00326574"/>
    <w:rsid w:val="003405AA"/>
    <w:rsid w:val="003410ED"/>
    <w:rsid w:val="00346204"/>
    <w:rsid w:val="00357D00"/>
    <w:rsid w:val="00370B87"/>
    <w:rsid w:val="00370E4D"/>
    <w:rsid w:val="00371E1C"/>
    <w:rsid w:val="003938E0"/>
    <w:rsid w:val="00397D11"/>
    <w:rsid w:val="003A2358"/>
    <w:rsid w:val="003A3E69"/>
    <w:rsid w:val="003B0078"/>
    <w:rsid w:val="003B0ADD"/>
    <w:rsid w:val="003C0915"/>
    <w:rsid w:val="003C1BC6"/>
    <w:rsid w:val="003C1DDD"/>
    <w:rsid w:val="003C4212"/>
    <w:rsid w:val="003C4A35"/>
    <w:rsid w:val="003D62C3"/>
    <w:rsid w:val="003D6F8A"/>
    <w:rsid w:val="003E657C"/>
    <w:rsid w:val="003F028F"/>
    <w:rsid w:val="003F2B6C"/>
    <w:rsid w:val="004034DA"/>
    <w:rsid w:val="004058CF"/>
    <w:rsid w:val="0041102F"/>
    <w:rsid w:val="00415478"/>
    <w:rsid w:val="0042140A"/>
    <w:rsid w:val="00421787"/>
    <w:rsid w:val="004227E2"/>
    <w:rsid w:val="00422808"/>
    <w:rsid w:val="00432417"/>
    <w:rsid w:val="00432EE0"/>
    <w:rsid w:val="00433A84"/>
    <w:rsid w:val="0044038E"/>
    <w:rsid w:val="004534D7"/>
    <w:rsid w:val="00454234"/>
    <w:rsid w:val="0045453D"/>
    <w:rsid w:val="004545F2"/>
    <w:rsid w:val="00475A9F"/>
    <w:rsid w:val="0048135F"/>
    <w:rsid w:val="00493F3F"/>
    <w:rsid w:val="004A030C"/>
    <w:rsid w:val="004D377C"/>
    <w:rsid w:val="004D3FCB"/>
    <w:rsid w:val="004D77C4"/>
    <w:rsid w:val="004F2DDF"/>
    <w:rsid w:val="005151DE"/>
    <w:rsid w:val="00515CEA"/>
    <w:rsid w:val="00517D3D"/>
    <w:rsid w:val="005252E7"/>
    <w:rsid w:val="00527FE2"/>
    <w:rsid w:val="0053630C"/>
    <w:rsid w:val="005630A1"/>
    <w:rsid w:val="00570123"/>
    <w:rsid w:val="00570E84"/>
    <w:rsid w:val="0059081F"/>
    <w:rsid w:val="00591F31"/>
    <w:rsid w:val="00592E39"/>
    <w:rsid w:val="005A0832"/>
    <w:rsid w:val="005A2075"/>
    <w:rsid w:val="005A536D"/>
    <w:rsid w:val="005C0D0E"/>
    <w:rsid w:val="005C2CB3"/>
    <w:rsid w:val="005C48CB"/>
    <w:rsid w:val="005C4CAA"/>
    <w:rsid w:val="005C5B13"/>
    <w:rsid w:val="005D061D"/>
    <w:rsid w:val="005E4CBF"/>
    <w:rsid w:val="0060174A"/>
    <w:rsid w:val="00614043"/>
    <w:rsid w:val="00616ABE"/>
    <w:rsid w:val="00616BAD"/>
    <w:rsid w:val="006236DF"/>
    <w:rsid w:val="00631848"/>
    <w:rsid w:val="00634AC3"/>
    <w:rsid w:val="00634B46"/>
    <w:rsid w:val="00640BF7"/>
    <w:rsid w:val="00642B48"/>
    <w:rsid w:val="00645405"/>
    <w:rsid w:val="0065671A"/>
    <w:rsid w:val="00670C09"/>
    <w:rsid w:val="00677C6A"/>
    <w:rsid w:val="00691C94"/>
    <w:rsid w:val="00691E43"/>
    <w:rsid w:val="00697E2A"/>
    <w:rsid w:val="006A795B"/>
    <w:rsid w:val="006B2A2A"/>
    <w:rsid w:val="006B31D7"/>
    <w:rsid w:val="006B622B"/>
    <w:rsid w:val="006B7344"/>
    <w:rsid w:val="006C069F"/>
    <w:rsid w:val="006C72DD"/>
    <w:rsid w:val="006D3E0C"/>
    <w:rsid w:val="006E3BF0"/>
    <w:rsid w:val="006F4BBC"/>
    <w:rsid w:val="00700BB6"/>
    <w:rsid w:val="00704136"/>
    <w:rsid w:val="00711989"/>
    <w:rsid w:val="00745211"/>
    <w:rsid w:val="00753B97"/>
    <w:rsid w:val="007615EE"/>
    <w:rsid w:val="00761D9B"/>
    <w:rsid w:val="00767699"/>
    <w:rsid w:val="00773FFE"/>
    <w:rsid w:val="007762EC"/>
    <w:rsid w:val="00777488"/>
    <w:rsid w:val="007776BC"/>
    <w:rsid w:val="00786DF2"/>
    <w:rsid w:val="00791DC1"/>
    <w:rsid w:val="0079570A"/>
    <w:rsid w:val="00795F44"/>
    <w:rsid w:val="007B1728"/>
    <w:rsid w:val="007B1C3A"/>
    <w:rsid w:val="007B4AC8"/>
    <w:rsid w:val="007B60E5"/>
    <w:rsid w:val="007C20D6"/>
    <w:rsid w:val="007D0469"/>
    <w:rsid w:val="007D20B0"/>
    <w:rsid w:val="007D5775"/>
    <w:rsid w:val="007D6CDE"/>
    <w:rsid w:val="007E0B38"/>
    <w:rsid w:val="007E0F30"/>
    <w:rsid w:val="007E16CD"/>
    <w:rsid w:val="007E1A58"/>
    <w:rsid w:val="007E4B80"/>
    <w:rsid w:val="007E7363"/>
    <w:rsid w:val="007F0BF6"/>
    <w:rsid w:val="007F1236"/>
    <w:rsid w:val="007F4149"/>
    <w:rsid w:val="007F66C2"/>
    <w:rsid w:val="007F6F17"/>
    <w:rsid w:val="00801485"/>
    <w:rsid w:val="00805C32"/>
    <w:rsid w:val="0082550A"/>
    <w:rsid w:val="00825867"/>
    <w:rsid w:val="00830527"/>
    <w:rsid w:val="0083056E"/>
    <w:rsid w:val="0083279C"/>
    <w:rsid w:val="008340D0"/>
    <w:rsid w:val="008342BD"/>
    <w:rsid w:val="00837274"/>
    <w:rsid w:val="00837B6E"/>
    <w:rsid w:val="00843AB2"/>
    <w:rsid w:val="00856BEC"/>
    <w:rsid w:val="00857FD8"/>
    <w:rsid w:val="00863F79"/>
    <w:rsid w:val="008712A0"/>
    <w:rsid w:val="00880D3A"/>
    <w:rsid w:val="008857CF"/>
    <w:rsid w:val="008A35C1"/>
    <w:rsid w:val="008B0FC4"/>
    <w:rsid w:val="008E4DEE"/>
    <w:rsid w:val="008F1B26"/>
    <w:rsid w:val="00904617"/>
    <w:rsid w:val="00920AE2"/>
    <w:rsid w:val="00922D15"/>
    <w:rsid w:val="00926D76"/>
    <w:rsid w:val="009331F9"/>
    <w:rsid w:val="00954932"/>
    <w:rsid w:val="009628C9"/>
    <w:rsid w:val="00963802"/>
    <w:rsid w:val="009856C4"/>
    <w:rsid w:val="009A68AC"/>
    <w:rsid w:val="009A721E"/>
    <w:rsid w:val="009A7674"/>
    <w:rsid w:val="009B44A5"/>
    <w:rsid w:val="009B52F7"/>
    <w:rsid w:val="009B643E"/>
    <w:rsid w:val="009C3E2C"/>
    <w:rsid w:val="009D2028"/>
    <w:rsid w:val="009D3E67"/>
    <w:rsid w:val="009D699B"/>
    <w:rsid w:val="009F1D05"/>
    <w:rsid w:val="00A040CE"/>
    <w:rsid w:val="00A06FFE"/>
    <w:rsid w:val="00A11A8A"/>
    <w:rsid w:val="00A121D2"/>
    <w:rsid w:val="00A20D75"/>
    <w:rsid w:val="00A253CA"/>
    <w:rsid w:val="00A27490"/>
    <w:rsid w:val="00A30846"/>
    <w:rsid w:val="00A30AFD"/>
    <w:rsid w:val="00A40224"/>
    <w:rsid w:val="00A43BCE"/>
    <w:rsid w:val="00A478C6"/>
    <w:rsid w:val="00A52C92"/>
    <w:rsid w:val="00A54B2E"/>
    <w:rsid w:val="00A66B23"/>
    <w:rsid w:val="00A72915"/>
    <w:rsid w:val="00A73C99"/>
    <w:rsid w:val="00AA1413"/>
    <w:rsid w:val="00AA3118"/>
    <w:rsid w:val="00AB0BDE"/>
    <w:rsid w:val="00AB6D41"/>
    <w:rsid w:val="00AC3BD3"/>
    <w:rsid w:val="00AD505F"/>
    <w:rsid w:val="00AE26FE"/>
    <w:rsid w:val="00AF08C9"/>
    <w:rsid w:val="00AF6E34"/>
    <w:rsid w:val="00AF70A7"/>
    <w:rsid w:val="00B14C5E"/>
    <w:rsid w:val="00B37880"/>
    <w:rsid w:val="00B4679A"/>
    <w:rsid w:val="00B56585"/>
    <w:rsid w:val="00B71000"/>
    <w:rsid w:val="00B76EC9"/>
    <w:rsid w:val="00B828E5"/>
    <w:rsid w:val="00B86061"/>
    <w:rsid w:val="00B93EB1"/>
    <w:rsid w:val="00BA2B08"/>
    <w:rsid w:val="00BB310A"/>
    <w:rsid w:val="00BB54DB"/>
    <w:rsid w:val="00BC4A6F"/>
    <w:rsid w:val="00BD58E6"/>
    <w:rsid w:val="00BE0028"/>
    <w:rsid w:val="00BE048E"/>
    <w:rsid w:val="00C0233B"/>
    <w:rsid w:val="00C02A6F"/>
    <w:rsid w:val="00C02C41"/>
    <w:rsid w:val="00C06ACC"/>
    <w:rsid w:val="00C10491"/>
    <w:rsid w:val="00C1213A"/>
    <w:rsid w:val="00C20BD0"/>
    <w:rsid w:val="00C33082"/>
    <w:rsid w:val="00C501A1"/>
    <w:rsid w:val="00C639F0"/>
    <w:rsid w:val="00C7377D"/>
    <w:rsid w:val="00C8706F"/>
    <w:rsid w:val="00C90660"/>
    <w:rsid w:val="00C96AD4"/>
    <w:rsid w:val="00CB12FB"/>
    <w:rsid w:val="00CB2579"/>
    <w:rsid w:val="00CB49D2"/>
    <w:rsid w:val="00CC70FB"/>
    <w:rsid w:val="00CD46C2"/>
    <w:rsid w:val="00CD54DB"/>
    <w:rsid w:val="00CD647D"/>
    <w:rsid w:val="00CD74F3"/>
    <w:rsid w:val="00CE29E3"/>
    <w:rsid w:val="00CE4098"/>
    <w:rsid w:val="00CE68FD"/>
    <w:rsid w:val="00CE70F0"/>
    <w:rsid w:val="00CF6B47"/>
    <w:rsid w:val="00D03482"/>
    <w:rsid w:val="00D12CA5"/>
    <w:rsid w:val="00D12D4D"/>
    <w:rsid w:val="00D15CC9"/>
    <w:rsid w:val="00D21C0A"/>
    <w:rsid w:val="00D3308A"/>
    <w:rsid w:val="00D36B9F"/>
    <w:rsid w:val="00D52104"/>
    <w:rsid w:val="00D60928"/>
    <w:rsid w:val="00D60C4C"/>
    <w:rsid w:val="00D643B6"/>
    <w:rsid w:val="00D66274"/>
    <w:rsid w:val="00D7161F"/>
    <w:rsid w:val="00D74D3B"/>
    <w:rsid w:val="00D82264"/>
    <w:rsid w:val="00D868A1"/>
    <w:rsid w:val="00D87D3A"/>
    <w:rsid w:val="00D94296"/>
    <w:rsid w:val="00DA05B3"/>
    <w:rsid w:val="00DA2519"/>
    <w:rsid w:val="00DA33AC"/>
    <w:rsid w:val="00DA4FEF"/>
    <w:rsid w:val="00DB14B5"/>
    <w:rsid w:val="00DD0BB4"/>
    <w:rsid w:val="00DD0E50"/>
    <w:rsid w:val="00DD2245"/>
    <w:rsid w:val="00DD32E4"/>
    <w:rsid w:val="00DD612A"/>
    <w:rsid w:val="00DD6454"/>
    <w:rsid w:val="00DE60EE"/>
    <w:rsid w:val="00DE6355"/>
    <w:rsid w:val="00DF38E3"/>
    <w:rsid w:val="00E04D8C"/>
    <w:rsid w:val="00E32F71"/>
    <w:rsid w:val="00E41D75"/>
    <w:rsid w:val="00E53745"/>
    <w:rsid w:val="00E541FC"/>
    <w:rsid w:val="00E61239"/>
    <w:rsid w:val="00E61FD1"/>
    <w:rsid w:val="00E63BE2"/>
    <w:rsid w:val="00E640F4"/>
    <w:rsid w:val="00E6724F"/>
    <w:rsid w:val="00E70036"/>
    <w:rsid w:val="00E75431"/>
    <w:rsid w:val="00E90BD5"/>
    <w:rsid w:val="00E93D08"/>
    <w:rsid w:val="00E97234"/>
    <w:rsid w:val="00EA3566"/>
    <w:rsid w:val="00EA35D7"/>
    <w:rsid w:val="00EA3F97"/>
    <w:rsid w:val="00EA6305"/>
    <w:rsid w:val="00EA7B37"/>
    <w:rsid w:val="00EB30E9"/>
    <w:rsid w:val="00EC4D54"/>
    <w:rsid w:val="00ED0CBF"/>
    <w:rsid w:val="00ED5814"/>
    <w:rsid w:val="00EE1E34"/>
    <w:rsid w:val="00EE331F"/>
    <w:rsid w:val="00EE46BC"/>
    <w:rsid w:val="00EE5A5A"/>
    <w:rsid w:val="00F068AC"/>
    <w:rsid w:val="00F144A5"/>
    <w:rsid w:val="00F14694"/>
    <w:rsid w:val="00F14C7C"/>
    <w:rsid w:val="00F21552"/>
    <w:rsid w:val="00F25C75"/>
    <w:rsid w:val="00F34F0D"/>
    <w:rsid w:val="00F36940"/>
    <w:rsid w:val="00F402AD"/>
    <w:rsid w:val="00F504E6"/>
    <w:rsid w:val="00F52A61"/>
    <w:rsid w:val="00F752B0"/>
    <w:rsid w:val="00F77040"/>
    <w:rsid w:val="00F770D1"/>
    <w:rsid w:val="00F8215A"/>
    <w:rsid w:val="00F826FF"/>
    <w:rsid w:val="00F8398C"/>
    <w:rsid w:val="00F86DDA"/>
    <w:rsid w:val="00F914B0"/>
    <w:rsid w:val="00F93C88"/>
    <w:rsid w:val="00FA59AC"/>
    <w:rsid w:val="00FB0254"/>
    <w:rsid w:val="00FB0A72"/>
    <w:rsid w:val="00FB1AC7"/>
    <w:rsid w:val="00FB22E0"/>
    <w:rsid w:val="00FB63C8"/>
    <w:rsid w:val="00FC45B1"/>
    <w:rsid w:val="00FC4EA3"/>
    <w:rsid w:val="00FC6BF7"/>
    <w:rsid w:val="00FC74E2"/>
    <w:rsid w:val="00FE1000"/>
    <w:rsid w:val="00FE4FB5"/>
    <w:rsid w:val="00FE6E0B"/>
    <w:rsid w:val="00FE7BC9"/>
    <w:rsid w:val="00FF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6E0FC"/>
  <w14:defaultImageDpi w14:val="300"/>
  <w15:docId w15:val="{080C0F6D-6ADB-41CF-8C62-997A304F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66274"/>
  </w:style>
  <w:style w:type="character" w:customStyle="1" w:styleId="FootnoteTextChar">
    <w:name w:val="Footnote Text Char"/>
    <w:basedOn w:val="DefaultParagraphFont"/>
    <w:link w:val="FootnoteText"/>
    <w:uiPriority w:val="99"/>
    <w:rsid w:val="00D66274"/>
  </w:style>
  <w:style w:type="character" w:styleId="FootnoteReference">
    <w:name w:val="footnote reference"/>
    <w:basedOn w:val="DefaultParagraphFont"/>
    <w:uiPriority w:val="99"/>
    <w:unhideWhenUsed/>
    <w:rsid w:val="00D66274"/>
    <w:rPr>
      <w:vertAlign w:val="superscript"/>
    </w:rPr>
  </w:style>
  <w:style w:type="paragraph" w:styleId="Header">
    <w:name w:val="header"/>
    <w:basedOn w:val="Normal"/>
    <w:link w:val="HeaderChar"/>
    <w:uiPriority w:val="99"/>
    <w:unhideWhenUsed/>
    <w:rsid w:val="00432EE0"/>
    <w:pPr>
      <w:tabs>
        <w:tab w:val="center" w:pos="4320"/>
        <w:tab w:val="right" w:pos="8640"/>
      </w:tabs>
    </w:pPr>
  </w:style>
  <w:style w:type="character" w:customStyle="1" w:styleId="HeaderChar">
    <w:name w:val="Header Char"/>
    <w:basedOn w:val="DefaultParagraphFont"/>
    <w:link w:val="Header"/>
    <w:uiPriority w:val="99"/>
    <w:rsid w:val="00432EE0"/>
  </w:style>
  <w:style w:type="paragraph" w:styleId="Footer">
    <w:name w:val="footer"/>
    <w:basedOn w:val="Normal"/>
    <w:link w:val="FooterChar"/>
    <w:uiPriority w:val="99"/>
    <w:unhideWhenUsed/>
    <w:rsid w:val="00432EE0"/>
    <w:pPr>
      <w:tabs>
        <w:tab w:val="center" w:pos="4320"/>
        <w:tab w:val="right" w:pos="8640"/>
      </w:tabs>
    </w:pPr>
  </w:style>
  <w:style w:type="character" w:customStyle="1" w:styleId="FooterChar">
    <w:name w:val="Footer Char"/>
    <w:basedOn w:val="DefaultParagraphFont"/>
    <w:link w:val="Footer"/>
    <w:uiPriority w:val="99"/>
    <w:rsid w:val="00432EE0"/>
  </w:style>
  <w:style w:type="paragraph" w:styleId="ListParagraph">
    <w:name w:val="List Paragraph"/>
    <w:basedOn w:val="Normal"/>
    <w:uiPriority w:val="34"/>
    <w:qFormat/>
    <w:rsid w:val="007B1C3A"/>
    <w:pPr>
      <w:ind w:left="720"/>
      <w:contextualSpacing/>
    </w:pPr>
  </w:style>
  <w:style w:type="character" w:styleId="CommentReference">
    <w:name w:val="annotation reference"/>
    <w:basedOn w:val="DefaultParagraphFont"/>
    <w:uiPriority w:val="99"/>
    <w:semiHidden/>
    <w:unhideWhenUsed/>
    <w:rsid w:val="00D94296"/>
    <w:rPr>
      <w:sz w:val="18"/>
      <w:szCs w:val="18"/>
    </w:rPr>
  </w:style>
  <w:style w:type="paragraph" w:styleId="CommentText">
    <w:name w:val="annotation text"/>
    <w:basedOn w:val="Normal"/>
    <w:link w:val="CommentTextChar"/>
    <w:uiPriority w:val="99"/>
    <w:semiHidden/>
    <w:unhideWhenUsed/>
    <w:rsid w:val="00D94296"/>
  </w:style>
  <w:style w:type="character" w:customStyle="1" w:styleId="CommentTextChar">
    <w:name w:val="Comment Text Char"/>
    <w:basedOn w:val="DefaultParagraphFont"/>
    <w:link w:val="CommentText"/>
    <w:uiPriority w:val="99"/>
    <w:semiHidden/>
    <w:rsid w:val="00D94296"/>
  </w:style>
  <w:style w:type="paragraph" w:styleId="CommentSubject">
    <w:name w:val="annotation subject"/>
    <w:basedOn w:val="CommentText"/>
    <w:next w:val="CommentText"/>
    <w:link w:val="CommentSubjectChar"/>
    <w:uiPriority w:val="99"/>
    <w:semiHidden/>
    <w:unhideWhenUsed/>
    <w:rsid w:val="00D94296"/>
    <w:rPr>
      <w:b/>
      <w:bCs/>
      <w:sz w:val="20"/>
      <w:szCs w:val="20"/>
    </w:rPr>
  </w:style>
  <w:style w:type="character" w:customStyle="1" w:styleId="CommentSubjectChar">
    <w:name w:val="Comment Subject Char"/>
    <w:basedOn w:val="CommentTextChar"/>
    <w:link w:val="CommentSubject"/>
    <w:uiPriority w:val="99"/>
    <w:semiHidden/>
    <w:rsid w:val="00D94296"/>
    <w:rPr>
      <w:b/>
      <w:bCs/>
      <w:sz w:val="20"/>
      <w:szCs w:val="20"/>
    </w:rPr>
  </w:style>
  <w:style w:type="paragraph" w:styleId="BalloonText">
    <w:name w:val="Balloon Text"/>
    <w:basedOn w:val="Normal"/>
    <w:link w:val="BalloonTextChar"/>
    <w:uiPriority w:val="99"/>
    <w:semiHidden/>
    <w:unhideWhenUsed/>
    <w:rsid w:val="00D94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296"/>
    <w:rPr>
      <w:rFonts w:ascii="Lucida Grande" w:hAnsi="Lucida Grande" w:cs="Lucida Grande"/>
      <w:sz w:val="18"/>
      <w:szCs w:val="18"/>
    </w:rPr>
  </w:style>
  <w:style w:type="character" w:styleId="LineNumber">
    <w:name w:val="line number"/>
    <w:basedOn w:val="DefaultParagraphFont"/>
    <w:uiPriority w:val="99"/>
    <w:semiHidden/>
    <w:unhideWhenUsed/>
    <w:rsid w:val="005A2075"/>
  </w:style>
  <w:style w:type="character" w:styleId="EndnoteReference">
    <w:name w:val="endnote reference"/>
    <w:basedOn w:val="DefaultParagraphFont"/>
    <w:uiPriority w:val="99"/>
    <w:semiHidden/>
    <w:unhideWhenUsed/>
    <w:rsid w:val="00397D11"/>
    <w:rPr>
      <w:vertAlign w:val="superscript"/>
    </w:rPr>
  </w:style>
  <w:style w:type="paragraph" w:styleId="Bibliography">
    <w:name w:val="Bibliography"/>
    <w:basedOn w:val="Normal"/>
    <w:next w:val="Normal"/>
    <w:uiPriority w:val="37"/>
    <w:unhideWhenUsed/>
    <w:rsid w:val="00FC45B1"/>
    <w:pPr>
      <w:ind w:left="720" w:hanging="720"/>
    </w:pPr>
  </w:style>
  <w:style w:type="character" w:styleId="Hyperlink">
    <w:name w:val="Hyperlink"/>
    <w:basedOn w:val="DefaultParagraphFont"/>
    <w:uiPriority w:val="99"/>
    <w:unhideWhenUsed/>
    <w:rsid w:val="007F66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eronlin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2D1F27F-FF2F-4623-9662-1455FBFD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7816</Words>
  <Characters>44552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52264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Scarsella</dc:creator>
  <cp:lastModifiedBy>Central District Con</cp:lastModifiedBy>
  <cp:revision>2</cp:revision>
  <cp:lastPrinted>2016-01-20T15:50:00Z</cp:lastPrinted>
  <dcterms:created xsi:type="dcterms:W3CDTF">2016-11-10T16:06:00Z</dcterms:created>
  <dcterms:modified xsi:type="dcterms:W3CDTF">2016-11-10T16:06:00Z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id="pW3SFRrA"/&gt;&lt;style id="http://www.zotero.org/styles/chicago-note-bibliography"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value="1"/&gt;&lt;/prefs&gt;&lt;/data&gt;</vt:lpwstr>
  </property>
</Properties>
</file>